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8688070" w:displacedByCustomXml="next"/>
    <w:sdt>
      <w:sdtPr>
        <w:rPr>
          <w:rFonts w:asciiTheme="majorHAnsi" w:eastAsiaTheme="majorEastAsia" w:hAnsiTheme="majorHAnsi" w:cstheme="majorBidi"/>
          <w:color w:val="2F5496" w:themeColor="accent1" w:themeShade="BF"/>
          <w:sz w:val="32"/>
          <w:szCs w:val="32"/>
        </w:rPr>
        <w:id w:val="910896334"/>
        <w:docPartObj>
          <w:docPartGallery w:val="Cover Pages"/>
          <w:docPartUnique/>
        </w:docPartObj>
      </w:sdtPr>
      <w:sdtEndPr>
        <w:rPr>
          <w:rFonts w:asciiTheme="minorHAnsi" w:eastAsiaTheme="minorHAnsi" w:hAnsiTheme="minorHAnsi" w:cstheme="minorBidi"/>
          <w:color w:val="auto"/>
          <w:sz w:val="22"/>
          <w:szCs w:val="22"/>
        </w:rPr>
      </w:sdtEndPr>
      <w:sdtContent>
        <w:bookmarkStart w:id="1" w:name="_Toc150258499" w:displacedByCustomXml="prev"/>
        <w:p w14:paraId="7CB7F68F" w14:textId="29400818" w:rsidR="00845CC0" w:rsidRPr="00A61B63" w:rsidRDefault="002B2F04" w:rsidP="00845CC0">
          <w:r w:rsidRPr="007D1ACD">
            <w:rPr>
              <w:noProof/>
              <w:sz w:val="72"/>
              <w:szCs w:val="72"/>
            </w:rPr>
            <mc:AlternateContent>
              <mc:Choice Requires="wps">
                <w:drawing>
                  <wp:anchor distT="45720" distB="45720" distL="114300" distR="114300" simplePos="0" relativeHeight="251676672" behindDoc="0" locked="0" layoutInCell="1" allowOverlap="1" wp14:anchorId="636D87AC" wp14:editId="18834A14">
                    <wp:simplePos x="0" y="0"/>
                    <wp:positionH relativeFrom="margin">
                      <wp:align>center</wp:align>
                    </wp:positionH>
                    <wp:positionV relativeFrom="paragraph">
                      <wp:posOffset>930910</wp:posOffset>
                    </wp:positionV>
                    <wp:extent cx="2555875" cy="3670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367030"/>
                            </a:xfrm>
                            <a:prstGeom prst="rect">
                              <a:avLst/>
                            </a:prstGeom>
                            <a:noFill/>
                            <a:ln w="9525">
                              <a:noFill/>
                              <a:miter lim="800000"/>
                              <a:headEnd/>
                              <a:tailEnd/>
                            </a:ln>
                          </wps:spPr>
                          <wps:txbx>
                            <w:txbxContent>
                              <w:p w14:paraId="7FAD2F3C" w14:textId="03CEC366" w:rsidR="00581E08" w:rsidRPr="002F3237" w:rsidRDefault="0048291E" w:rsidP="00137B66">
                                <w:pPr>
                                  <w:jc w:val="center"/>
                                  <w:rPr>
                                    <w:rFonts w:ascii="Arial" w:hAnsi="Arial" w:cs="Arial"/>
                                    <w:sz w:val="24"/>
                                    <w:szCs w:val="24"/>
                                  </w:rPr>
                                </w:pPr>
                                <w:hyperlink r:id="rId8" w:history="1">
                                  <w:r w:rsidR="00581E08" w:rsidRPr="002F3237">
                                    <w:rPr>
                                      <w:rStyle w:val="Hyperlink"/>
                                      <w:rFonts w:ascii="Arial" w:hAnsi="Arial" w:cs="Arial"/>
                                      <w:color w:val="auto"/>
                                      <w:sz w:val="24"/>
                                      <w:szCs w:val="24"/>
                                    </w:rPr>
                                    <w:t>www.activegloucestershire.org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6D87AC" id="_x0000_t202" coordsize="21600,21600" o:spt="202" path="m,l,21600r21600,l21600,xe">
                    <v:stroke joinstyle="miter"/>
                    <v:path gradientshapeok="t" o:connecttype="rect"/>
                  </v:shapetype>
                  <v:shape id="Text Box 2" o:spid="_x0000_s1026" type="#_x0000_t202" style="position:absolute;margin-left:0;margin-top:73.3pt;width:201.25pt;height:28.9pt;z-index:2516766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" filled="f" stroked="f">
                    <v:textbox>
                      <w:txbxContent>
                        <w:p w14:paraId="7FAD2F3C" w14:textId="03CEC366" w:rsidR="00581E08" w:rsidRPr="002F3237" w:rsidRDefault="0048291E" w:rsidP="00137B66">
                          <w:pPr>
                            <w:jc w:val="center"/>
                            <w:rPr>
                              <w:rFonts w:ascii="Arial" w:hAnsi="Arial" w:cs="Arial"/>
                              <w:sz w:val="24"/>
                              <w:szCs w:val="24"/>
                            </w:rPr>
                          </w:pPr>
                          <w:hyperlink r:id="rId9" w:history="1">
                            <w:r w:rsidR="00581E08" w:rsidRPr="002F3237">
                              <w:rPr>
                                <w:rStyle w:val="Hyperlink"/>
                                <w:rFonts w:ascii="Arial" w:hAnsi="Arial" w:cs="Arial"/>
                                <w:color w:val="auto"/>
                                <w:sz w:val="24"/>
                                <w:szCs w:val="24"/>
                              </w:rPr>
                              <w:t>www.activegloucestershire.org</w:t>
                            </w:r>
                          </w:hyperlink>
                        </w:p>
                      </w:txbxContent>
                    </v:textbox>
                    <w10:wrap type="square" anchorx="margin"/>
                  </v:shape>
                </w:pict>
              </mc:Fallback>
            </mc:AlternateContent>
          </w:r>
          <w:r>
            <w:rPr>
              <w:noProof/>
            </w:rPr>
            <w:drawing>
              <wp:anchor distT="0" distB="0" distL="114300" distR="114300" simplePos="0" relativeHeight="251664384" behindDoc="1" locked="0" layoutInCell="1" allowOverlap="1" wp14:anchorId="196FC950" wp14:editId="6502F728">
                <wp:simplePos x="0" y="0"/>
                <wp:positionH relativeFrom="margin">
                  <wp:align>center</wp:align>
                </wp:positionH>
                <wp:positionV relativeFrom="paragraph">
                  <wp:posOffset>0</wp:posOffset>
                </wp:positionV>
                <wp:extent cx="3191510" cy="904875"/>
                <wp:effectExtent l="0" t="0" r="8890" b="9525"/>
                <wp:wrapTopAndBottom/>
                <wp:docPr id="1290661745" name="Picture 129066174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we-can-move-ag-lockup.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91510" cy="904875"/>
                        </a:xfrm>
                        <a:prstGeom prst="rect">
                          <a:avLst/>
                        </a:prstGeom>
                      </pic:spPr>
                    </pic:pic>
                  </a:graphicData>
                </a:graphic>
                <wp14:sizeRelH relativeFrom="page">
                  <wp14:pctWidth>0</wp14:pctWidth>
                </wp14:sizeRelH>
                <wp14:sizeRelV relativeFrom="page">
                  <wp14:pctHeight>0</wp14:pctHeight>
                </wp14:sizeRelV>
              </wp:anchor>
            </w:drawing>
          </w:r>
        </w:p>
        <w:p w14:paraId="387ACB07" w14:textId="628A2719" w:rsidR="00845CC0" w:rsidRPr="00A61B63" w:rsidRDefault="00845CC0" w:rsidP="00845CC0">
          <w:pPr>
            <w:widowControl w:val="0"/>
            <w:autoSpaceDE w:val="0"/>
            <w:autoSpaceDN w:val="0"/>
            <w:adjustRightInd w:val="0"/>
          </w:pPr>
        </w:p>
        <w:p w14:paraId="1260DD82" w14:textId="77777777" w:rsidR="00581E08" w:rsidRPr="00581E08" w:rsidRDefault="00581E08" w:rsidP="001E2D12">
          <w:pPr>
            <w:jc w:val="center"/>
            <w:rPr>
              <w:rFonts w:ascii="Arial" w:hAnsi="Arial" w:cs="Arial"/>
              <w:b/>
              <w:bCs/>
              <w:sz w:val="28"/>
              <w:szCs w:val="28"/>
            </w:rPr>
          </w:pPr>
          <w:r w:rsidRPr="00581E08">
            <w:rPr>
              <w:rFonts w:ascii="Arial" w:hAnsi="Arial" w:cs="Arial"/>
              <w:b/>
              <w:bCs/>
              <w:sz w:val="28"/>
              <w:szCs w:val="28"/>
            </w:rPr>
            <w:t>CHILD PROTECTION AND SAFEGUARDING</w:t>
          </w:r>
        </w:p>
        <w:p w14:paraId="291E8B56" w14:textId="6D79DF53" w:rsidR="00581E08" w:rsidRPr="00581E08" w:rsidRDefault="00581E08" w:rsidP="001E2D12">
          <w:pPr>
            <w:jc w:val="center"/>
            <w:rPr>
              <w:rFonts w:ascii="Arial" w:hAnsi="Arial" w:cs="Arial"/>
              <w:b/>
              <w:bCs/>
              <w:sz w:val="28"/>
              <w:szCs w:val="28"/>
            </w:rPr>
          </w:pPr>
          <w:r w:rsidRPr="00581E08">
            <w:rPr>
              <w:rFonts w:ascii="Arial" w:hAnsi="Arial" w:cs="Arial"/>
              <w:b/>
              <w:bCs/>
              <w:sz w:val="28"/>
              <w:szCs w:val="28"/>
            </w:rPr>
            <w:t>POLICY AND PROCEDURES</w:t>
          </w:r>
        </w:p>
        <w:p w14:paraId="108E681E" w14:textId="77777777" w:rsidR="00702121" w:rsidRDefault="00581E08" w:rsidP="001E2D12">
          <w:pPr>
            <w:widowControl w:val="0"/>
            <w:autoSpaceDE w:val="0"/>
            <w:autoSpaceDN w:val="0"/>
            <w:adjustRightInd w:val="0"/>
            <w:jc w:val="center"/>
            <w:rPr>
              <w:rFonts w:ascii="Arial" w:hAnsi="Arial" w:cs="Arial"/>
              <w:b/>
              <w:bCs/>
              <w:sz w:val="28"/>
              <w:szCs w:val="28"/>
            </w:rPr>
          </w:pPr>
          <w:r w:rsidRPr="00581E08">
            <w:rPr>
              <w:rFonts w:ascii="Arial" w:hAnsi="Arial" w:cs="Arial"/>
              <w:b/>
              <w:bCs/>
              <w:sz w:val="28"/>
              <w:szCs w:val="28"/>
            </w:rPr>
            <w:t>IN SPORT AND PHYSICAL ACTIVITY</w:t>
          </w:r>
        </w:p>
        <w:p w14:paraId="5E1AE47B" w14:textId="77777777" w:rsidR="00702121" w:rsidRDefault="00702121" w:rsidP="00702121">
          <w:pPr>
            <w:widowControl w:val="0"/>
            <w:autoSpaceDE w:val="0"/>
            <w:autoSpaceDN w:val="0"/>
            <w:adjustRightInd w:val="0"/>
            <w:jc w:val="center"/>
            <w:rPr>
              <w:rFonts w:ascii="Arial" w:hAnsi="Arial" w:cs="Arial"/>
              <w:b/>
              <w:bCs/>
              <w:sz w:val="28"/>
              <w:szCs w:val="28"/>
            </w:rPr>
          </w:pPr>
        </w:p>
        <w:p w14:paraId="16327760" w14:textId="08FE5F18" w:rsidR="002A77A4" w:rsidRDefault="00E304FB" w:rsidP="00702121">
          <w:pPr>
            <w:widowControl w:val="0"/>
            <w:autoSpaceDE w:val="0"/>
            <w:autoSpaceDN w:val="0"/>
            <w:adjustRightInd w:val="0"/>
            <w:jc w:val="center"/>
          </w:pPr>
          <w:r>
            <w:rPr>
              <w:noProof/>
              <w14:ligatures w14:val="standardContextual"/>
            </w:rPr>
            <w:drawing>
              <wp:inline distT="0" distB="0" distL="0" distR="0" wp14:anchorId="6F399E93" wp14:editId="08CC3770">
                <wp:extent cx="3200757" cy="1962150"/>
                <wp:effectExtent l="0" t="0" r="0" b="0"/>
                <wp:docPr id="13464795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6857" cy="1965889"/>
                        </a:xfrm>
                        <a:prstGeom prst="rect">
                          <a:avLst/>
                        </a:prstGeom>
                        <a:noFill/>
                        <a:ln>
                          <a:noFill/>
                        </a:ln>
                      </pic:spPr>
                    </pic:pic>
                  </a:graphicData>
                </a:graphic>
              </wp:inline>
            </w:drawing>
          </w:r>
        </w:p>
        <w:p w14:paraId="67349F80" w14:textId="23E6DDA6" w:rsidR="00845CC0" w:rsidRDefault="00845CC0" w:rsidP="00845CC0">
          <w:pPr>
            <w:widowControl w:val="0"/>
            <w:autoSpaceDE w:val="0"/>
            <w:autoSpaceDN w:val="0"/>
            <w:adjustRightInd w:val="0"/>
          </w:pPr>
          <w:r>
            <w:t>Key compliance dates:</w:t>
          </w:r>
        </w:p>
        <w:tbl>
          <w:tblPr>
            <w:tblStyle w:val="TableGrid"/>
            <w:tblW w:w="0" w:type="auto"/>
            <w:tblLook w:val="04A0" w:firstRow="1" w:lastRow="0" w:firstColumn="1" w:lastColumn="0" w:noHBand="0" w:noVBand="1"/>
          </w:tblPr>
          <w:tblGrid>
            <w:gridCol w:w="4508"/>
            <w:gridCol w:w="4508"/>
          </w:tblGrid>
          <w:tr w:rsidR="00845CC0" w14:paraId="7A9E657F" w14:textId="77777777" w:rsidTr="00845CC0">
            <w:tc>
              <w:tcPr>
                <w:tcW w:w="4508" w:type="dxa"/>
              </w:tcPr>
              <w:p w14:paraId="5705AE3A" w14:textId="5B88ABCE" w:rsidR="00845CC0" w:rsidRDefault="00845CC0" w:rsidP="00845CC0">
                <w:pPr>
                  <w:widowControl w:val="0"/>
                  <w:autoSpaceDE w:val="0"/>
                  <w:autoSpaceDN w:val="0"/>
                  <w:adjustRightInd w:val="0"/>
                </w:pPr>
                <w:r>
                  <w:t>Policy Review and Safeguarding Lead</w:t>
                </w:r>
              </w:p>
            </w:tc>
            <w:tc>
              <w:tcPr>
                <w:tcW w:w="4508" w:type="dxa"/>
              </w:tcPr>
              <w:p w14:paraId="0FF9BB98" w14:textId="4E64D528" w:rsidR="00845CC0" w:rsidRDefault="00845CC0" w:rsidP="00845CC0">
                <w:pPr>
                  <w:widowControl w:val="0"/>
                  <w:autoSpaceDE w:val="0"/>
                  <w:autoSpaceDN w:val="0"/>
                  <w:adjustRightInd w:val="0"/>
                </w:pPr>
                <w:r>
                  <w:t>Annual Review and Continuous Learning</w:t>
                </w:r>
              </w:p>
            </w:tc>
          </w:tr>
          <w:tr w:rsidR="00845CC0" w14:paraId="3AE29077" w14:textId="77777777" w:rsidTr="00845CC0">
            <w:tc>
              <w:tcPr>
                <w:tcW w:w="4508" w:type="dxa"/>
              </w:tcPr>
              <w:p w14:paraId="29A8AA94" w14:textId="3BE3983A" w:rsidR="00845CC0" w:rsidRDefault="00845CC0" w:rsidP="00845CC0">
                <w:pPr>
                  <w:widowControl w:val="0"/>
                  <w:autoSpaceDE w:val="0"/>
                  <w:autoSpaceDN w:val="0"/>
                  <w:adjustRightInd w:val="0"/>
                </w:pPr>
                <w:r>
                  <w:t>Team Member Training</w:t>
                </w:r>
              </w:p>
            </w:tc>
            <w:tc>
              <w:tcPr>
                <w:tcW w:w="4508" w:type="dxa"/>
              </w:tcPr>
              <w:p w14:paraId="46A4C9E7" w14:textId="1263DA9A" w:rsidR="00845CC0" w:rsidRDefault="00845CC0" w:rsidP="00845CC0">
                <w:pPr>
                  <w:widowControl w:val="0"/>
                  <w:autoSpaceDE w:val="0"/>
                  <w:autoSpaceDN w:val="0"/>
                  <w:adjustRightInd w:val="0"/>
                </w:pPr>
                <w:r>
                  <w:t>Annual Review</w:t>
                </w:r>
              </w:p>
            </w:tc>
          </w:tr>
          <w:tr w:rsidR="00845CC0" w14:paraId="3D5DA0B8" w14:textId="77777777" w:rsidTr="00845CC0">
            <w:tc>
              <w:tcPr>
                <w:tcW w:w="4508" w:type="dxa"/>
              </w:tcPr>
              <w:p w14:paraId="20CCEE23" w14:textId="739074C9" w:rsidR="00845CC0" w:rsidRDefault="00845CC0" w:rsidP="00845CC0">
                <w:pPr>
                  <w:widowControl w:val="0"/>
                  <w:autoSpaceDE w:val="0"/>
                  <w:autoSpaceDN w:val="0"/>
                  <w:adjustRightInd w:val="0"/>
                </w:pPr>
                <w:r>
                  <w:t>Last Review</w:t>
                </w:r>
              </w:p>
            </w:tc>
            <w:tc>
              <w:tcPr>
                <w:tcW w:w="4508" w:type="dxa"/>
              </w:tcPr>
              <w:p w14:paraId="70D88470" w14:textId="15DB6939" w:rsidR="00845CC0" w:rsidRDefault="0061350E" w:rsidP="00845CC0">
                <w:pPr>
                  <w:widowControl w:val="0"/>
                  <w:autoSpaceDE w:val="0"/>
                  <w:autoSpaceDN w:val="0"/>
                  <w:adjustRightInd w:val="0"/>
                </w:pPr>
                <w:r>
                  <w:t>January 2024</w:t>
                </w:r>
              </w:p>
            </w:tc>
          </w:tr>
          <w:tr w:rsidR="00845CC0" w14:paraId="3AB0A9B4" w14:textId="77777777" w:rsidTr="00845CC0">
            <w:tc>
              <w:tcPr>
                <w:tcW w:w="4508" w:type="dxa"/>
              </w:tcPr>
              <w:p w14:paraId="4BEB7933" w14:textId="108D844F" w:rsidR="00845CC0" w:rsidRDefault="00845CC0" w:rsidP="00845CC0">
                <w:pPr>
                  <w:widowControl w:val="0"/>
                  <w:autoSpaceDE w:val="0"/>
                  <w:autoSpaceDN w:val="0"/>
                  <w:adjustRightInd w:val="0"/>
                </w:pPr>
                <w:r>
                  <w:t>Next Review</w:t>
                </w:r>
              </w:p>
            </w:tc>
            <w:tc>
              <w:tcPr>
                <w:tcW w:w="4508" w:type="dxa"/>
              </w:tcPr>
              <w:p w14:paraId="239588DF" w14:textId="170EA523" w:rsidR="00845CC0" w:rsidRDefault="003056A5" w:rsidP="00845CC0">
                <w:pPr>
                  <w:widowControl w:val="0"/>
                  <w:autoSpaceDE w:val="0"/>
                  <w:autoSpaceDN w:val="0"/>
                  <w:adjustRightInd w:val="0"/>
                </w:pPr>
                <w:r>
                  <w:t>January</w:t>
                </w:r>
                <w:r w:rsidR="00845CC0">
                  <w:t xml:space="preserve"> 202</w:t>
                </w:r>
                <w:r w:rsidR="0061350E">
                  <w:t>5</w:t>
                </w:r>
              </w:p>
            </w:tc>
          </w:tr>
        </w:tbl>
        <w:p w14:paraId="453D3B40" w14:textId="77777777" w:rsidR="00845CC0" w:rsidRDefault="00845CC0" w:rsidP="00845CC0">
          <w:pPr>
            <w:widowControl w:val="0"/>
            <w:autoSpaceDE w:val="0"/>
            <w:autoSpaceDN w:val="0"/>
            <w:adjustRightInd w:val="0"/>
          </w:pPr>
        </w:p>
        <w:p w14:paraId="56B3EBCB" w14:textId="774DFA09" w:rsidR="00815EC6" w:rsidRDefault="00815EC6" w:rsidP="00845CC0">
          <w:pPr>
            <w:widowControl w:val="0"/>
            <w:autoSpaceDE w:val="0"/>
            <w:autoSpaceDN w:val="0"/>
            <w:adjustRightInd w:val="0"/>
          </w:pPr>
          <w:r>
            <w:t>Document Control</w:t>
          </w:r>
        </w:p>
        <w:tbl>
          <w:tblPr>
            <w:tblStyle w:val="TableGrid"/>
            <w:tblW w:w="0" w:type="auto"/>
            <w:tblLook w:val="04A0" w:firstRow="1" w:lastRow="0" w:firstColumn="1" w:lastColumn="0" w:noHBand="0" w:noVBand="1"/>
          </w:tblPr>
          <w:tblGrid>
            <w:gridCol w:w="2407"/>
            <w:gridCol w:w="2407"/>
            <w:gridCol w:w="4253"/>
          </w:tblGrid>
          <w:tr w:rsidR="00350DC2" w14:paraId="69A291AE" w14:textId="77777777" w:rsidTr="00D10DB5">
            <w:tc>
              <w:tcPr>
                <w:tcW w:w="2407" w:type="dxa"/>
              </w:tcPr>
              <w:p w14:paraId="38F0F254" w14:textId="6FAD2BC6" w:rsidR="00350DC2" w:rsidRDefault="00350DC2" w:rsidP="00845CC0">
                <w:pPr>
                  <w:widowControl w:val="0"/>
                  <w:autoSpaceDE w:val="0"/>
                  <w:autoSpaceDN w:val="0"/>
                  <w:adjustRightInd w:val="0"/>
                </w:pPr>
                <w:r>
                  <w:t>Version Number</w:t>
                </w:r>
              </w:p>
            </w:tc>
            <w:tc>
              <w:tcPr>
                <w:tcW w:w="2407" w:type="dxa"/>
              </w:tcPr>
              <w:p w14:paraId="0E8D5257" w14:textId="760D1B0B" w:rsidR="00350DC2" w:rsidRDefault="00350DC2" w:rsidP="00845CC0">
                <w:pPr>
                  <w:widowControl w:val="0"/>
                  <w:autoSpaceDE w:val="0"/>
                  <w:autoSpaceDN w:val="0"/>
                  <w:adjustRightInd w:val="0"/>
                </w:pPr>
                <w:r>
                  <w:t>Date</w:t>
                </w:r>
              </w:p>
            </w:tc>
            <w:tc>
              <w:tcPr>
                <w:tcW w:w="4253" w:type="dxa"/>
              </w:tcPr>
              <w:p w14:paraId="5E9C9491" w14:textId="2B16EEF3" w:rsidR="00350DC2" w:rsidRDefault="00350DC2" w:rsidP="00845CC0">
                <w:pPr>
                  <w:widowControl w:val="0"/>
                  <w:autoSpaceDE w:val="0"/>
                  <w:autoSpaceDN w:val="0"/>
                  <w:adjustRightInd w:val="0"/>
                </w:pPr>
                <w:r>
                  <w:t>Amendment Details</w:t>
                </w:r>
              </w:p>
            </w:tc>
          </w:tr>
          <w:tr w:rsidR="00350DC2" w14:paraId="18FC535D" w14:textId="77777777" w:rsidTr="00D10DB5">
            <w:tc>
              <w:tcPr>
                <w:tcW w:w="2407" w:type="dxa"/>
              </w:tcPr>
              <w:p w14:paraId="1CBBAB83" w14:textId="313A6481" w:rsidR="00350DC2" w:rsidRDefault="00FA6A27" w:rsidP="00845CC0">
                <w:pPr>
                  <w:widowControl w:val="0"/>
                  <w:autoSpaceDE w:val="0"/>
                  <w:autoSpaceDN w:val="0"/>
                  <w:adjustRightInd w:val="0"/>
                </w:pPr>
                <w:r>
                  <w:t>5</w:t>
                </w:r>
              </w:p>
            </w:tc>
            <w:tc>
              <w:tcPr>
                <w:tcW w:w="2407" w:type="dxa"/>
              </w:tcPr>
              <w:p w14:paraId="66AF7842" w14:textId="3F3DD195" w:rsidR="00350DC2" w:rsidRDefault="00BC0F09" w:rsidP="00845CC0">
                <w:pPr>
                  <w:widowControl w:val="0"/>
                  <w:autoSpaceDE w:val="0"/>
                  <w:autoSpaceDN w:val="0"/>
                  <w:adjustRightInd w:val="0"/>
                </w:pPr>
                <w:r>
                  <w:t>02/2024</w:t>
                </w:r>
              </w:p>
            </w:tc>
            <w:tc>
              <w:tcPr>
                <w:tcW w:w="4253" w:type="dxa"/>
              </w:tcPr>
              <w:p w14:paraId="74A57A9A" w14:textId="7F58BA00" w:rsidR="00350DC2" w:rsidRDefault="00BC0F09" w:rsidP="00845CC0">
                <w:pPr>
                  <w:widowControl w:val="0"/>
                  <w:autoSpaceDE w:val="0"/>
                  <w:autoSpaceDN w:val="0"/>
                  <w:adjustRightInd w:val="0"/>
                </w:pPr>
                <w:r>
                  <w:t xml:space="preserve">Update to include </w:t>
                </w:r>
                <w:r w:rsidR="00D10DB5">
                  <w:t>Dec 2023 update to working together, low level concerns &amp;</w:t>
                </w:r>
                <w:r w:rsidR="000D6D28">
                  <w:t xml:space="preserve"> changed date to newest sexual exploitation guidance</w:t>
                </w:r>
                <w:r w:rsidR="0048291E">
                  <w:t>. Also added document control.</w:t>
                </w:r>
              </w:p>
            </w:tc>
          </w:tr>
          <w:tr w:rsidR="00350DC2" w14:paraId="11F2A2B4" w14:textId="77777777" w:rsidTr="00D10DB5">
            <w:tc>
              <w:tcPr>
                <w:tcW w:w="2407" w:type="dxa"/>
              </w:tcPr>
              <w:p w14:paraId="2316E41D" w14:textId="121A4139" w:rsidR="00350DC2" w:rsidRDefault="00FA6A27" w:rsidP="00845CC0">
                <w:pPr>
                  <w:widowControl w:val="0"/>
                  <w:autoSpaceDE w:val="0"/>
                  <w:autoSpaceDN w:val="0"/>
                  <w:adjustRightInd w:val="0"/>
                </w:pPr>
                <w:r>
                  <w:t>4</w:t>
                </w:r>
              </w:p>
            </w:tc>
            <w:tc>
              <w:tcPr>
                <w:tcW w:w="2407" w:type="dxa"/>
              </w:tcPr>
              <w:p w14:paraId="4039F165" w14:textId="71C5F506" w:rsidR="00350DC2" w:rsidRDefault="00064405" w:rsidP="00845CC0">
                <w:pPr>
                  <w:widowControl w:val="0"/>
                  <w:autoSpaceDE w:val="0"/>
                  <w:autoSpaceDN w:val="0"/>
                  <w:adjustRightInd w:val="0"/>
                </w:pPr>
                <w:r>
                  <w:t>11/2023</w:t>
                </w:r>
              </w:p>
            </w:tc>
            <w:tc>
              <w:tcPr>
                <w:tcW w:w="4253" w:type="dxa"/>
              </w:tcPr>
              <w:p w14:paraId="09EE86C3" w14:textId="412B9220" w:rsidR="00350DC2" w:rsidRDefault="00064405" w:rsidP="00845CC0">
                <w:pPr>
                  <w:widowControl w:val="0"/>
                  <w:autoSpaceDE w:val="0"/>
                  <w:autoSpaceDN w:val="0"/>
                  <w:adjustRightInd w:val="0"/>
                </w:pPr>
                <w:r>
                  <w:t>Updated entire policy to be easier to read, understand &amp;use.</w:t>
                </w:r>
                <w:r w:rsidR="00A13498">
                  <w:t xml:space="preserve"> Separated from adult</w:t>
                </w:r>
                <w:r w:rsidR="007112CE">
                  <w:t xml:space="preserve"> </w:t>
                </w:r>
                <w:r w:rsidR="00A13498">
                  <w:t>policy</w:t>
                </w:r>
                <w:r w:rsidR="007112CE">
                  <w:t>, new flow chart produced.</w:t>
                </w:r>
              </w:p>
            </w:tc>
          </w:tr>
          <w:tr w:rsidR="00350DC2" w14:paraId="79B14F46" w14:textId="77777777" w:rsidTr="00D10DB5">
            <w:tc>
              <w:tcPr>
                <w:tcW w:w="2407" w:type="dxa"/>
              </w:tcPr>
              <w:p w14:paraId="245893C2" w14:textId="1230F60C" w:rsidR="00350DC2" w:rsidRDefault="00FA6A27" w:rsidP="00845CC0">
                <w:pPr>
                  <w:widowControl w:val="0"/>
                  <w:autoSpaceDE w:val="0"/>
                  <w:autoSpaceDN w:val="0"/>
                  <w:adjustRightInd w:val="0"/>
                </w:pPr>
                <w:r>
                  <w:t>3</w:t>
                </w:r>
              </w:p>
            </w:tc>
            <w:tc>
              <w:tcPr>
                <w:tcW w:w="2407" w:type="dxa"/>
              </w:tcPr>
              <w:p w14:paraId="75292E13" w14:textId="36BCDFBB" w:rsidR="00350DC2" w:rsidRDefault="00A13498" w:rsidP="00845CC0">
                <w:pPr>
                  <w:widowControl w:val="0"/>
                  <w:autoSpaceDE w:val="0"/>
                  <w:autoSpaceDN w:val="0"/>
                  <w:adjustRightInd w:val="0"/>
                </w:pPr>
                <w:r>
                  <w:t>01/2023</w:t>
                </w:r>
              </w:p>
            </w:tc>
            <w:tc>
              <w:tcPr>
                <w:tcW w:w="4253" w:type="dxa"/>
              </w:tcPr>
              <w:p w14:paraId="47D97C5F" w14:textId="1A62D431" w:rsidR="00350DC2" w:rsidRDefault="00A13498" w:rsidP="00845CC0">
                <w:pPr>
                  <w:widowControl w:val="0"/>
                  <w:autoSpaceDE w:val="0"/>
                  <w:autoSpaceDN w:val="0"/>
                  <w:adjustRightInd w:val="0"/>
                </w:pPr>
                <w:r>
                  <w:t xml:space="preserve">Updates to reflect changes to </w:t>
                </w:r>
                <w:r w:rsidR="007112CE">
                  <w:t>Designated Safeguarding Lead</w:t>
                </w:r>
              </w:p>
            </w:tc>
          </w:tr>
          <w:tr w:rsidR="00A02038" w14:paraId="19E2A42F" w14:textId="77777777" w:rsidTr="00D10DB5">
            <w:tc>
              <w:tcPr>
                <w:tcW w:w="2407" w:type="dxa"/>
              </w:tcPr>
              <w:p w14:paraId="33043097" w14:textId="26C15D0B" w:rsidR="00A02038" w:rsidRDefault="00A02038" w:rsidP="00845CC0">
                <w:pPr>
                  <w:widowControl w:val="0"/>
                  <w:autoSpaceDE w:val="0"/>
                  <w:autoSpaceDN w:val="0"/>
                  <w:adjustRightInd w:val="0"/>
                </w:pPr>
                <w:r>
                  <w:t>2</w:t>
                </w:r>
              </w:p>
            </w:tc>
            <w:tc>
              <w:tcPr>
                <w:tcW w:w="2407" w:type="dxa"/>
              </w:tcPr>
              <w:p w14:paraId="42C8EF1E" w14:textId="185DC6F3" w:rsidR="00A02038" w:rsidRDefault="00A02038" w:rsidP="00845CC0">
                <w:pPr>
                  <w:widowControl w:val="0"/>
                  <w:autoSpaceDE w:val="0"/>
                  <w:autoSpaceDN w:val="0"/>
                  <w:adjustRightInd w:val="0"/>
                </w:pPr>
                <w:r>
                  <w:t>10/2021</w:t>
                </w:r>
              </w:p>
            </w:tc>
            <w:tc>
              <w:tcPr>
                <w:tcW w:w="4253" w:type="dxa"/>
              </w:tcPr>
              <w:p w14:paraId="318A18B5" w14:textId="77777777" w:rsidR="00A02038" w:rsidRDefault="00A02038" w:rsidP="00845CC0">
                <w:pPr>
                  <w:widowControl w:val="0"/>
                  <w:autoSpaceDE w:val="0"/>
                  <w:autoSpaceDN w:val="0"/>
                  <w:adjustRightInd w:val="0"/>
                </w:pPr>
              </w:p>
            </w:tc>
          </w:tr>
          <w:tr w:rsidR="007112CE" w14:paraId="0769839F" w14:textId="77777777" w:rsidTr="00D10DB5">
            <w:tc>
              <w:tcPr>
                <w:tcW w:w="2407" w:type="dxa"/>
              </w:tcPr>
              <w:p w14:paraId="12D041A1" w14:textId="75EB1B89" w:rsidR="007112CE" w:rsidRDefault="007112CE" w:rsidP="00845CC0">
                <w:pPr>
                  <w:widowControl w:val="0"/>
                  <w:autoSpaceDE w:val="0"/>
                  <w:autoSpaceDN w:val="0"/>
                  <w:adjustRightInd w:val="0"/>
                </w:pPr>
                <w:r>
                  <w:t>1</w:t>
                </w:r>
              </w:p>
            </w:tc>
            <w:tc>
              <w:tcPr>
                <w:tcW w:w="2407" w:type="dxa"/>
              </w:tcPr>
              <w:p w14:paraId="5A7289C4" w14:textId="2E4AF556" w:rsidR="007112CE" w:rsidRDefault="00A02038" w:rsidP="00845CC0">
                <w:pPr>
                  <w:widowControl w:val="0"/>
                  <w:autoSpaceDE w:val="0"/>
                  <w:autoSpaceDN w:val="0"/>
                  <w:adjustRightInd w:val="0"/>
                </w:pPr>
                <w:r>
                  <w:t>11/2020</w:t>
                </w:r>
              </w:p>
            </w:tc>
            <w:tc>
              <w:tcPr>
                <w:tcW w:w="4253" w:type="dxa"/>
              </w:tcPr>
              <w:p w14:paraId="771BFA98" w14:textId="77777777" w:rsidR="007112CE" w:rsidRDefault="007112CE" w:rsidP="00845CC0">
                <w:pPr>
                  <w:widowControl w:val="0"/>
                  <w:autoSpaceDE w:val="0"/>
                  <w:autoSpaceDN w:val="0"/>
                  <w:adjustRightInd w:val="0"/>
                </w:pPr>
              </w:p>
            </w:tc>
          </w:tr>
        </w:tbl>
        <w:p w14:paraId="546D91AB" w14:textId="77777777" w:rsidR="00815EC6" w:rsidRPr="00A61B63" w:rsidRDefault="00815EC6" w:rsidP="00845CC0">
          <w:pPr>
            <w:widowControl w:val="0"/>
            <w:autoSpaceDE w:val="0"/>
            <w:autoSpaceDN w:val="0"/>
            <w:adjustRightInd w:val="0"/>
          </w:pPr>
        </w:p>
        <w:p w14:paraId="68D7D3CE" w14:textId="77777777" w:rsidR="00845CC0" w:rsidRPr="00A61B63" w:rsidRDefault="00845CC0" w:rsidP="00845CC0">
          <w:pPr>
            <w:widowControl w:val="0"/>
            <w:autoSpaceDE w:val="0"/>
            <w:autoSpaceDN w:val="0"/>
            <w:adjustRightInd w:val="0"/>
          </w:pPr>
        </w:p>
        <w:p w14:paraId="3AE56BAA" w14:textId="77777777" w:rsidR="00845CC0" w:rsidRPr="00A61B63" w:rsidRDefault="00845CC0" w:rsidP="00845CC0">
          <w:pPr>
            <w:widowControl w:val="0"/>
            <w:autoSpaceDE w:val="0"/>
            <w:autoSpaceDN w:val="0"/>
            <w:adjustRightInd w:val="0"/>
          </w:pPr>
        </w:p>
        <w:p w14:paraId="0E602CD5" w14:textId="77777777" w:rsidR="00845CC0" w:rsidRPr="00A61B63" w:rsidRDefault="00845CC0" w:rsidP="00845CC0">
          <w:pPr>
            <w:widowControl w:val="0"/>
            <w:autoSpaceDE w:val="0"/>
            <w:autoSpaceDN w:val="0"/>
            <w:adjustRightInd w:val="0"/>
          </w:pPr>
        </w:p>
        <w:p w14:paraId="1AA49337" w14:textId="77777777" w:rsidR="00845CC0" w:rsidRPr="00A61B63" w:rsidRDefault="00845CC0" w:rsidP="00845CC0">
          <w:pPr>
            <w:widowControl w:val="0"/>
            <w:autoSpaceDE w:val="0"/>
            <w:autoSpaceDN w:val="0"/>
            <w:adjustRightInd w:val="0"/>
          </w:pPr>
        </w:p>
        <w:p w14:paraId="36B0626C" w14:textId="77777777" w:rsidR="00845CC0" w:rsidRDefault="00845CC0" w:rsidP="00845CC0">
          <w:pPr>
            <w:widowControl w:val="0"/>
            <w:autoSpaceDE w:val="0"/>
            <w:autoSpaceDN w:val="0"/>
            <w:adjustRightInd w:val="0"/>
          </w:pPr>
        </w:p>
        <w:p w14:paraId="27BCA0FA" w14:textId="77777777" w:rsidR="00845CC0" w:rsidRPr="002F3237" w:rsidRDefault="00845CC0" w:rsidP="00845CC0">
          <w:pPr>
            <w:widowControl w:val="0"/>
            <w:autoSpaceDE w:val="0"/>
            <w:autoSpaceDN w:val="0"/>
            <w:adjustRightInd w:val="0"/>
            <w:rPr>
              <w:rFonts w:ascii="Arial" w:hAnsi="Arial" w:cs="Arial"/>
            </w:rPr>
          </w:pPr>
        </w:p>
        <w:sdt>
          <w:sdtPr>
            <w:rPr>
              <w:rFonts w:ascii="Arial" w:eastAsiaTheme="minorHAnsi" w:hAnsi="Arial" w:cs="Arial"/>
              <w:color w:val="auto"/>
              <w:sz w:val="22"/>
              <w:szCs w:val="22"/>
              <w:lang w:val="en-GB"/>
            </w:rPr>
            <w:id w:val="2141372963"/>
            <w:docPartObj>
              <w:docPartGallery w:val="Table of Contents"/>
              <w:docPartUnique/>
            </w:docPartObj>
          </w:sdtPr>
          <w:sdtEndPr>
            <w:rPr>
              <w:rFonts w:asciiTheme="minorHAnsi" w:hAnsiTheme="minorHAnsi" w:cstheme="minorBidi"/>
              <w:b/>
              <w:bCs/>
              <w:noProof/>
            </w:rPr>
          </w:sdtEndPr>
          <w:sdtContent>
            <w:p w14:paraId="36652F8B" w14:textId="41623C16" w:rsidR="005C2667" w:rsidRPr="002F3237" w:rsidRDefault="005C2667">
              <w:pPr>
                <w:pStyle w:val="TOCHeading"/>
                <w:rPr>
                  <w:rFonts w:ascii="Arial" w:hAnsi="Arial" w:cs="Arial"/>
                  <w:color w:val="auto"/>
                  <w:sz w:val="22"/>
                  <w:szCs w:val="22"/>
                </w:rPr>
              </w:pPr>
              <w:r w:rsidRPr="002F3237">
                <w:rPr>
                  <w:rFonts w:ascii="Arial" w:hAnsi="Arial" w:cs="Arial"/>
                  <w:color w:val="auto"/>
                  <w:sz w:val="22"/>
                  <w:szCs w:val="22"/>
                </w:rPr>
                <w:t>Contents</w:t>
              </w:r>
            </w:p>
            <w:p w14:paraId="3084E33C" w14:textId="32743E4D" w:rsidR="007A1745" w:rsidRPr="002F3237" w:rsidRDefault="005C2667">
              <w:pPr>
                <w:pStyle w:val="TOC1"/>
                <w:tabs>
                  <w:tab w:val="right" w:leader="dot" w:pos="9016"/>
                </w:tabs>
                <w:rPr>
                  <w:rFonts w:ascii="Arial" w:eastAsiaTheme="minorEastAsia" w:hAnsi="Arial" w:cs="Arial"/>
                  <w:noProof/>
                  <w:kern w:val="2"/>
                  <w:lang w:eastAsia="en-GB"/>
                  <w14:ligatures w14:val="standardContextual"/>
                </w:rPr>
              </w:pPr>
              <w:r w:rsidRPr="002F3237">
                <w:rPr>
                  <w:rFonts w:ascii="Arial" w:hAnsi="Arial" w:cs="Arial"/>
                </w:rPr>
                <w:fldChar w:fldCharType="begin"/>
              </w:r>
              <w:r w:rsidRPr="002F3237">
                <w:rPr>
                  <w:rFonts w:ascii="Arial" w:hAnsi="Arial" w:cs="Arial"/>
                </w:rPr>
                <w:instrText xml:space="preserve"> TOC \o "1-3" \h \z \u </w:instrText>
              </w:r>
              <w:r w:rsidRPr="002F3237">
                <w:rPr>
                  <w:rFonts w:ascii="Arial" w:hAnsi="Arial" w:cs="Arial"/>
                </w:rPr>
                <w:fldChar w:fldCharType="separate"/>
              </w:r>
              <w:hyperlink w:anchor="_Toc150258499" w:history="1">
                <w:r w:rsidR="007A1745" w:rsidRPr="002F3237">
                  <w:rPr>
                    <w:rStyle w:val="Hyperlink"/>
                    <w:rFonts w:ascii="Arial" w:eastAsia="Verdana" w:hAnsi="Arial" w:cs="Arial"/>
                    <w:b/>
                    <w:bCs/>
                    <w:noProof/>
                  </w:rPr>
                  <w:t>Flowchart for reporting concerns</w:t>
                </w:r>
                <w:r w:rsidR="007A1745" w:rsidRPr="002F3237">
                  <w:rPr>
                    <w:rFonts w:ascii="Arial" w:hAnsi="Arial" w:cs="Arial"/>
                    <w:noProof/>
                    <w:webHidden/>
                  </w:rPr>
                  <w:tab/>
                </w:r>
                <w:r w:rsidR="007A1745" w:rsidRPr="002F3237">
                  <w:rPr>
                    <w:rFonts w:ascii="Arial" w:hAnsi="Arial" w:cs="Arial"/>
                    <w:noProof/>
                    <w:webHidden/>
                  </w:rPr>
                  <w:fldChar w:fldCharType="begin"/>
                </w:r>
                <w:r w:rsidR="007A1745" w:rsidRPr="002F3237">
                  <w:rPr>
                    <w:rFonts w:ascii="Arial" w:hAnsi="Arial" w:cs="Arial"/>
                    <w:noProof/>
                    <w:webHidden/>
                  </w:rPr>
                  <w:instrText xml:space="preserve"> PAGEREF _Toc150258499 \h </w:instrText>
                </w:r>
                <w:r w:rsidR="007A1745" w:rsidRPr="002F3237">
                  <w:rPr>
                    <w:rFonts w:ascii="Arial" w:hAnsi="Arial" w:cs="Arial"/>
                    <w:noProof/>
                    <w:webHidden/>
                  </w:rPr>
                </w:r>
                <w:r w:rsidR="007A1745" w:rsidRPr="002F3237">
                  <w:rPr>
                    <w:rFonts w:ascii="Arial" w:hAnsi="Arial" w:cs="Arial"/>
                    <w:noProof/>
                    <w:webHidden/>
                  </w:rPr>
                  <w:fldChar w:fldCharType="separate"/>
                </w:r>
                <w:r w:rsidR="0048291E">
                  <w:rPr>
                    <w:rFonts w:ascii="Arial" w:hAnsi="Arial" w:cs="Arial"/>
                    <w:noProof/>
                    <w:webHidden/>
                  </w:rPr>
                  <w:t>0</w:t>
                </w:r>
                <w:r w:rsidR="007A1745" w:rsidRPr="002F3237">
                  <w:rPr>
                    <w:rFonts w:ascii="Arial" w:hAnsi="Arial" w:cs="Arial"/>
                    <w:noProof/>
                    <w:webHidden/>
                  </w:rPr>
                  <w:fldChar w:fldCharType="end"/>
                </w:r>
              </w:hyperlink>
            </w:p>
            <w:p w14:paraId="750E2FC3" w14:textId="166364E3" w:rsidR="007A1745" w:rsidRPr="002F3237" w:rsidRDefault="0048291E">
              <w:pPr>
                <w:pStyle w:val="TOC1"/>
                <w:tabs>
                  <w:tab w:val="right" w:leader="dot" w:pos="9016"/>
                </w:tabs>
                <w:rPr>
                  <w:rFonts w:ascii="Arial" w:eastAsiaTheme="minorEastAsia" w:hAnsi="Arial" w:cs="Arial"/>
                  <w:noProof/>
                  <w:kern w:val="2"/>
                  <w:lang w:eastAsia="en-GB"/>
                  <w14:ligatures w14:val="standardContextual"/>
                </w:rPr>
              </w:pPr>
              <w:hyperlink w:anchor="_Toc150258500" w:history="1">
                <w:r w:rsidR="007A1745" w:rsidRPr="002F3237">
                  <w:rPr>
                    <w:rStyle w:val="Hyperlink"/>
                    <w:rFonts w:ascii="Arial" w:hAnsi="Arial" w:cs="Arial"/>
                    <w:b/>
                    <w:bCs/>
                    <w:noProof/>
                  </w:rPr>
                  <w:t>Safeguarding Policy: Statement of Intent</w:t>
                </w:r>
                <w:r w:rsidR="007A1745" w:rsidRPr="002F3237">
                  <w:rPr>
                    <w:rFonts w:ascii="Arial" w:hAnsi="Arial" w:cs="Arial"/>
                    <w:noProof/>
                    <w:webHidden/>
                  </w:rPr>
                  <w:tab/>
                </w:r>
                <w:r w:rsidR="007A1745" w:rsidRPr="002F3237">
                  <w:rPr>
                    <w:rFonts w:ascii="Arial" w:hAnsi="Arial" w:cs="Arial"/>
                    <w:noProof/>
                    <w:webHidden/>
                  </w:rPr>
                  <w:fldChar w:fldCharType="begin"/>
                </w:r>
                <w:r w:rsidR="007A1745" w:rsidRPr="002F3237">
                  <w:rPr>
                    <w:rFonts w:ascii="Arial" w:hAnsi="Arial" w:cs="Arial"/>
                    <w:noProof/>
                    <w:webHidden/>
                  </w:rPr>
                  <w:instrText xml:space="preserve"> PAGEREF _Toc150258500 \h </w:instrText>
                </w:r>
                <w:r w:rsidR="007A1745" w:rsidRPr="002F3237">
                  <w:rPr>
                    <w:rFonts w:ascii="Arial" w:hAnsi="Arial" w:cs="Arial"/>
                    <w:noProof/>
                    <w:webHidden/>
                  </w:rPr>
                </w:r>
                <w:r w:rsidR="007A1745" w:rsidRPr="002F3237">
                  <w:rPr>
                    <w:rFonts w:ascii="Arial" w:hAnsi="Arial" w:cs="Arial"/>
                    <w:noProof/>
                    <w:webHidden/>
                  </w:rPr>
                  <w:fldChar w:fldCharType="separate"/>
                </w:r>
                <w:r>
                  <w:rPr>
                    <w:rFonts w:ascii="Arial" w:hAnsi="Arial" w:cs="Arial"/>
                    <w:noProof/>
                    <w:webHidden/>
                  </w:rPr>
                  <w:t>3</w:t>
                </w:r>
                <w:r w:rsidR="007A1745" w:rsidRPr="002F3237">
                  <w:rPr>
                    <w:rFonts w:ascii="Arial" w:hAnsi="Arial" w:cs="Arial"/>
                    <w:noProof/>
                    <w:webHidden/>
                  </w:rPr>
                  <w:fldChar w:fldCharType="end"/>
                </w:r>
              </w:hyperlink>
            </w:p>
            <w:p w14:paraId="3C4B4A2B" w14:textId="637B6CC3" w:rsidR="007A1745" w:rsidRPr="002F3237" w:rsidRDefault="0048291E">
              <w:pPr>
                <w:pStyle w:val="TOC1"/>
                <w:tabs>
                  <w:tab w:val="right" w:leader="dot" w:pos="9016"/>
                </w:tabs>
                <w:rPr>
                  <w:rFonts w:ascii="Arial" w:eastAsiaTheme="minorEastAsia" w:hAnsi="Arial" w:cs="Arial"/>
                  <w:noProof/>
                  <w:kern w:val="2"/>
                  <w:lang w:eastAsia="en-GB"/>
                  <w14:ligatures w14:val="standardContextual"/>
                </w:rPr>
              </w:pPr>
              <w:hyperlink w:anchor="_Toc150258501" w:history="1">
                <w:r w:rsidR="007A1745" w:rsidRPr="002F3237">
                  <w:rPr>
                    <w:rStyle w:val="Hyperlink"/>
                    <w:rFonts w:ascii="Arial" w:hAnsi="Arial" w:cs="Arial"/>
                    <w:b/>
                    <w:bCs/>
                    <w:noProof/>
                  </w:rPr>
                  <w:t>Introduction</w:t>
                </w:r>
                <w:r w:rsidR="007A1745" w:rsidRPr="002F3237">
                  <w:rPr>
                    <w:rFonts w:ascii="Arial" w:hAnsi="Arial" w:cs="Arial"/>
                    <w:noProof/>
                    <w:webHidden/>
                  </w:rPr>
                  <w:tab/>
                </w:r>
                <w:r w:rsidR="007A1745" w:rsidRPr="002F3237">
                  <w:rPr>
                    <w:rFonts w:ascii="Arial" w:hAnsi="Arial" w:cs="Arial"/>
                    <w:noProof/>
                    <w:webHidden/>
                  </w:rPr>
                  <w:fldChar w:fldCharType="begin"/>
                </w:r>
                <w:r w:rsidR="007A1745" w:rsidRPr="002F3237">
                  <w:rPr>
                    <w:rFonts w:ascii="Arial" w:hAnsi="Arial" w:cs="Arial"/>
                    <w:noProof/>
                    <w:webHidden/>
                  </w:rPr>
                  <w:instrText xml:space="preserve"> PAGEREF _Toc150258501 \h </w:instrText>
                </w:r>
                <w:r w:rsidR="007A1745" w:rsidRPr="002F3237">
                  <w:rPr>
                    <w:rFonts w:ascii="Arial" w:hAnsi="Arial" w:cs="Arial"/>
                    <w:noProof/>
                    <w:webHidden/>
                  </w:rPr>
                </w:r>
                <w:r w:rsidR="007A1745" w:rsidRPr="002F3237">
                  <w:rPr>
                    <w:rFonts w:ascii="Arial" w:hAnsi="Arial" w:cs="Arial"/>
                    <w:noProof/>
                    <w:webHidden/>
                  </w:rPr>
                  <w:fldChar w:fldCharType="separate"/>
                </w:r>
                <w:r>
                  <w:rPr>
                    <w:rFonts w:ascii="Arial" w:hAnsi="Arial" w:cs="Arial"/>
                    <w:noProof/>
                    <w:webHidden/>
                  </w:rPr>
                  <w:t>4</w:t>
                </w:r>
                <w:r w:rsidR="007A1745" w:rsidRPr="002F3237">
                  <w:rPr>
                    <w:rFonts w:ascii="Arial" w:hAnsi="Arial" w:cs="Arial"/>
                    <w:noProof/>
                    <w:webHidden/>
                  </w:rPr>
                  <w:fldChar w:fldCharType="end"/>
                </w:r>
              </w:hyperlink>
            </w:p>
            <w:p w14:paraId="2F69370D" w14:textId="2695F379" w:rsidR="007A1745" w:rsidRPr="002F3237" w:rsidRDefault="0048291E">
              <w:pPr>
                <w:pStyle w:val="TOC1"/>
                <w:tabs>
                  <w:tab w:val="left" w:pos="440"/>
                  <w:tab w:val="right" w:leader="dot" w:pos="9016"/>
                </w:tabs>
                <w:rPr>
                  <w:rFonts w:ascii="Arial" w:eastAsiaTheme="minorEastAsia" w:hAnsi="Arial" w:cs="Arial"/>
                  <w:noProof/>
                  <w:kern w:val="2"/>
                  <w:lang w:eastAsia="en-GB"/>
                  <w14:ligatures w14:val="standardContextual"/>
                </w:rPr>
              </w:pPr>
              <w:hyperlink w:anchor="_Toc150258502" w:history="1">
                <w:r w:rsidR="007A1745" w:rsidRPr="002F3237">
                  <w:rPr>
                    <w:rStyle w:val="Hyperlink"/>
                    <w:rFonts w:ascii="Arial" w:hAnsi="Arial" w:cs="Arial"/>
                    <w:b/>
                    <w:bCs/>
                    <w:noProof/>
                  </w:rPr>
                  <w:t>1.</w:t>
                </w:r>
                <w:r w:rsidR="007A1745" w:rsidRPr="002F3237">
                  <w:rPr>
                    <w:rFonts w:ascii="Arial" w:eastAsiaTheme="minorEastAsia" w:hAnsi="Arial" w:cs="Arial"/>
                    <w:noProof/>
                    <w:kern w:val="2"/>
                    <w:lang w:eastAsia="en-GB"/>
                    <w14:ligatures w14:val="standardContextual"/>
                  </w:rPr>
                  <w:tab/>
                </w:r>
                <w:r w:rsidR="007A1745" w:rsidRPr="002F3237">
                  <w:rPr>
                    <w:rStyle w:val="Hyperlink"/>
                    <w:rFonts w:ascii="Arial" w:hAnsi="Arial" w:cs="Arial"/>
                    <w:b/>
                    <w:bCs/>
                    <w:noProof/>
                  </w:rPr>
                  <w:t>Outline</w:t>
                </w:r>
                <w:r w:rsidR="007A1745" w:rsidRPr="002F3237">
                  <w:rPr>
                    <w:rFonts w:ascii="Arial" w:hAnsi="Arial" w:cs="Arial"/>
                    <w:noProof/>
                    <w:webHidden/>
                  </w:rPr>
                  <w:tab/>
                </w:r>
                <w:r w:rsidR="007A1745" w:rsidRPr="002F3237">
                  <w:rPr>
                    <w:rFonts w:ascii="Arial" w:hAnsi="Arial" w:cs="Arial"/>
                    <w:noProof/>
                    <w:webHidden/>
                  </w:rPr>
                  <w:fldChar w:fldCharType="begin"/>
                </w:r>
                <w:r w:rsidR="007A1745" w:rsidRPr="002F3237">
                  <w:rPr>
                    <w:rFonts w:ascii="Arial" w:hAnsi="Arial" w:cs="Arial"/>
                    <w:noProof/>
                    <w:webHidden/>
                  </w:rPr>
                  <w:instrText xml:space="preserve"> PAGEREF _Toc150258502 \h </w:instrText>
                </w:r>
                <w:r w:rsidR="007A1745" w:rsidRPr="002F3237">
                  <w:rPr>
                    <w:rFonts w:ascii="Arial" w:hAnsi="Arial" w:cs="Arial"/>
                    <w:noProof/>
                    <w:webHidden/>
                  </w:rPr>
                </w:r>
                <w:r w:rsidR="007A1745" w:rsidRPr="002F3237">
                  <w:rPr>
                    <w:rFonts w:ascii="Arial" w:hAnsi="Arial" w:cs="Arial"/>
                    <w:noProof/>
                    <w:webHidden/>
                  </w:rPr>
                  <w:fldChar w:fldCharType="separate"/>
                </w:r>
                <w:r>
                  <w:rPr>
                    <w:rFonts w:ascii="Arial" w:hAnsi="Arial" w:cs="Arial"/>
                    <w:noProof/>
                    <w:webHidden/>
                  </w:rPr>
                  <w:t>4</w:t>
                </w:r>
                <w:r w:rsidR="007A1745" w:rsidRPr="002F3237">
                  <w:rPr>
                    <w:rFonts w:ascii="Arial" w:hAnsi="Arial" w:cs="Arial"/>
                    <w:noProof/>
                    <w:webHidden/>
                  </w:rPr>
                  <w:fldChar w:fldCharType="end"/>
                </w:r>
              </w:hyperlink>
            </w:p>
            <w:p w14:paraId="7271C8FC" w14:textId="7D98BCEB" w:rsidR="007A1745" w:rsidRPr="002F3237" w:rsidRDefault="0048291E">
              <w:pPr>
                <w:pStyle w:val="TOC1"/>
                <w:tabs>
                  <w:tab w:val="left" w:pos="440"/>
                  <w:tab w:val="right" w:leader="dot" w:pos="9016"/>
                </w:tabs>
                <w:rPr>
                  <w:rFonts w:ascii="Arial" w:eastAsiaTheme="minorEastAsia" w:hAnsi="Arial" w:cs="Arial"/>
                  <w:noProof/>
                  <w:kern w:val="2"/>
                  <w:lang w:eastAsia="en-GB"/>
                  <w14:ligatures w14:val="standardContextual"/>
                </w:rPr>
              </w:pPr>
              <w:hyperlink w:anchor="_Toc150258503" w:history="1">
                <w:r w:rsidR="007A1745" w:rsidRPr="002F3237">
                  <w:rPr>
                    <w:rStyle w:val="Hyperlink"/>
                    <w:rFonts w:ascii="Arial" w:eastAsia="Verdana" w:hAnsi="Arial" w:cs="Arial"/>
                    <w:b/>
                    <w:bCs/>
                    <w:noProof/>
                  </w:rPr>
                  <w:t>2.</w:t>
                </w:r>
                <w:r w:rsidR="007A1745" w:rsidRPr="002F3237">
                  <w:rPr>
                    <w:rFonts w:ascii="Arial" w:eastAsiaTheme="minorEastAsia" w:hAnsi="Arial" w:cs="Arial"/>
                    <w:noProof/>
                    <w:kern w:val="2"/>
                    <w:lang w:eastAsia="en-GB"/>
                    <w14:ligatures w14:val="standardContextual"/>
                  </w:rPr>
                  <w:tab/>
                </w:r>
                <w:r w:rsidR="007A1745" w:rsidRPr="002F3237">
                  <w:rPr>
                    <w:rStyle w:val="Hyperlink"/>
                    <w:rFonts w:ascii="Arial" w:eastAsia="Verdana" w:hAnsi="Arial" w:cs="Arial"/>
                    <w:b/>
                    <w:bCs/>
                    <w:noProof/>
                  </w:rPr>
                  <w:t>Policy Aims</w:t>
                </w:r>
                <w:r w:rsidR="007A1745" w:rsidRPr="002F3237">
                  <w:rPr>
                    <w:rFonts w:ascii="Arial" w:hAnsi="Arial" w:cs="Arial"/>
                    <w:noProof/>
                    <w:webHidden/>
                  </w:rPr>
                  <w:tab/>
                </w:r>
                <w:r w:rsidR="007A1745" w:rsidRPr="002F3237">
                  <w:rPr>
                    <w:rFonts w:ascii="Arial" w:hAnsi="Arial" w:cs="Arial"/>
                    <w:noProof/>
                    <w:webHidden/>
                  </w:rPr>
                  <w:fldChar w:fldCharType="begin"/>
                </w:r>
                <w:r w:rsidR="007A1745" w:rsidRPr="002F3237">
                  <w:rPr>
                    <w:rFonts w:ascii="Arial" w:hAnsi="Arial" w:cs="Arial"/>
                    <w:noProof/>
                    <w:webHidden/>
                  </w:rPr>
                  <w:instrText xml:space="preserve"> PAGEREF _Toc150258503 \h </w:instrText>
                </w:r>
                <w:r w:rsidR="007A1745" w:rsidRPr="002F3237">
                  <w:rPr>
                    <w:rFonts w:ascii="Arial" w:hAnsi="Arial" w:cs="Arial"/>
                    <w:noProof/>
                    <w:webHidden/>
                  </w:rPr>
                </w:r>
                <w:r w:rsidR="007A1745" w:rsidRPr="002F3237">
                  <w:rPr>
                    <w:rFonts w:ascii="Arial" w:hAnsi="Arial" w:cs="Arial"/>
                    <w:noProof/>
                    <w:webHidden/>
                  </w:rPr>
                  <w:fldChar w:fldCharType="separate"/>
                </w:r>
                <w:r>
                  <w:rPr>
                    <w:rFonts w:ascii="Arial" w:hAnsi="Arial" w:cs="Arial"/>
                    <w:noProof/>
                    <w:webHidden/>
                  </w:rPr>
                  <w:t>5</w:t>
                </w:r>
                <w:r w:rsidR="007A1745" w:rsidRPr="002F3237">
                  <w:rPr>
                    <w:rFonts w:ascii="Arial" w:hAnsi="Arial" w:cs="Arial"/>
                    <w:noProof/>
                    <w:webHidden/>
                  </w:rPr>
                  <w:fldChar w:fldCharType="end"/>
                </w:r>
              </w:hyperlink>
            </w:p>
            <w:p w14:paraId="12384E88" w14:textId="5715BE10" w:rsidR="007A1745" w:rsidRPr="002F3237" w:rsidRDefault="0048291E">
              <w:pPr>
                <w:pStyle w:val="TOC1"/>
                <w:tabs>
                  <w:tab w:val="left" w:pos="440"/>
                  <w:tab w:val="right" w:leader="dot" w:pos="9016"/>
                </w:tabs>
                <w:rPr>
                  <w:rFonts w:ascii="Arial" w:eastAsiaTheme="minorEastAsia" w:hAnsi="Arial" w:cs="Arial"/>
                  <w:noProof/>
                  <w:kern w:val="2"/>
                  <w:lang w:eastAsia="en-GB"/>
                  <w14:ligatures w14:val="standardContextual"/>
                </w:rPr>
              </w:pPr>
              <w:hyperlink w:anchor="_Toc150258504" w:history="1">
                <w:r w:rsidR="007A1745" w:rsidRPr="002F3237">
                  <w:rPr>
                    <w:rStyle w:val="Hyperlink"/>
                    <w:rFonts w:ascii="Arial" w:hAnsi="Arial" w:cs="Arial"/>
                    <w:b/>
                    <w:bCs/>
                    <w:noProof/>
                  </w:rPr>
                  <w:t>3.</w:t>
                </w:r>
                <w:r w:rsidR="007A1745" w:rsidRPr="002F3237">
                  <w:rPr>
                    <w:rFonts w:ascii="Arial" w:eastAsiaTheme="minorEastAsia" w:hAnsi="Arial" w:cs="Arial"/>
                    <w:noProof/>
                    <w:kern w:val="2"/>
                    <w:lang w:eastAsia="en-GB"/>
                    <w14:ligatures w14:val="standardContextual"/>
                  </w:rPr>
                  <w:tab/>
                </w:r>
                <w:r w:rsidR="007A1745" w:rsidRPr="002F3237">
                  <w:rPr>
                    <w:rStyle w:val="Hyperlink"/>
                    <w:rFonts w:ascii="Arial" w:hAnsi="Arial" w:cs="Arial"/>
                    <w:b/>
                    <w:bCs/>
                    <w:noProof/>
                  </w:rPr>
                  <w:t>Objectives</w:t>
                </w:r>
                <w:r w:rsidR="007A1745" w:rsidRPr="002F3237">
                  <w:rPr>
                    <w:rFonts w:ascii="Arial" w:hAnsi="Arial" w:cs="Arial"/>
                    <w:noProof/>
                    <w:webHidden/>
                  </w:rPr>
                  <w:tab/>
                </w:r>
                <w:r w:rsidR="007A1745" w:rsidRPr="002F3237">
                  <w:rPr>
                    <w:rFonts w:ascii="Arial" w:hAnsi="Arial" w:cs="Arial"/>
                    <w:noProof/>
                    <w:webHidden/>
                  </w:rPr>
                  <w:fldChar w:fldCharType="begin"/>
                </w:r>
                <w:r w:rsidR="007A1745" w:rsidRPr="002F3237">
                  <w:rPr>
                    <w:rFonts w:ascii="Arial" w:hAnsi="Arial" w:cs="Arial"/>
                    <w:noProof/>
                    <w:webHidden/>
                  </w:rPr>
                  <w:instrText xml:space="preserve"> PAGEREF _Toc150258504 \h </w:instrText>
                </w:r>
                <w:r w:rsidR="007A1745" w:rsidRPr="002F3237">
                  <w:rPr>
                    <w:rFonts w:ascii="Arial" w:hAnsi="Arial" w:cs="Arial"/>
                    <w:noProof/>
                    <w:webHidden/>
                  </w:rPr>
                </w:r>
                <w:r w:rsidR="007A1745" w:rsidRPr="002F3237">
                  <w:rPr>
                    <w:rFonts w:ascii="Arial" w:hAnsi="Arial" w:cs="Arial"/>
                    <w:noProof/>
                    <w:webHidden/>
                  </w:rPr>
                  <w:fldChar w:fldCharType="separate"/>
                </w:r>
                <w:r>
                  <w:rPr>
                    <w:rFonts w:ascii="Arial" w:hAnsi="Arial" w:cs="Arial"/>
                    <w:noProof/>
                    <w:webHidden/>
                  </w:rPr>
                  <w:t>5</w:t>
                </w:r>
                <w:r w:rsidR="007A1745" w:rsidRPr="002F3237">
                  <w:rPr>
                    <w:rFonts w:ascii="Arial" w:hAnsi="Arial" w:cs="Arial"/>
                    <w:noProof/>
                    <w:webHidden/>
                  </w:rPr>
                  <w:fldChar w:fldCharType="end"/>
                </w:r>
              </w:hyperlink>
            </w:p>
            <w:p w14:paraId="152968F0" w14:textId="045AD507" w:rsidR="007A1745" w:rsidRPr="002F3237" w:rsidRDefault="0048291E">
              <w:pPr>
                <w:pStyle w:val="TOC1"/>
                <w:tabs>
                  <w:tab w:val="left" w:pos="440"/>
                  <w:tab w:val="right" w:leader="dot" w:pos="9016"/>
                </w:tabs>
                <w:rPr>
                  <w:rFonts w:ascii="Arial" w:eastAsiaTheme="minorEastAsia" w:hAnsi="Arial" w:cs="Arial"/>
                  <w:noProof/>
                  <w:kern w:val="2"/>
                  <w:lang w:eastAsia="en-GB"/>
                  <w14:ligatures w14:val="standardContextual"/>
                </w:rPr>
              </w:pPr>
              <w:hyperlink w:anchor="_Toc150258505" w:history="1">
                <w:r w:rsidR="007A1745" w:rsidRPr="002F3237">
                  <w:rPr>
                    <w:rStyle w:val="Hyperlink"/>
                    <w:rFonts w:ascii="Arial" w:eastAsia="Verdana" w:hAnsi="Arial" w:cs="Arial"/>
                    <w:b/>
                    <w:bCs/>
                    <w:noProof/>
                  </w:rPr>
                  <w:t>4.</w:t>
                </w:r>
                <w:r w:rsidR="007A1745" w:rsidRPr="002F3237">
                  <w:rPr>
                    <w:rFonts w:ascii="Arial" w:eastAsiaTheme="minorEastAsia" w:hAnsi="Arial" w:cs="Arial"/>
                    <w:noProof/>
                    <w:kern w:val="2"/>
                    <w:lang w:eastAsia="en-GB"/>
                    <w14:ligatures w14:val="standardContextual"/>
                  </w:rPr>
                  <w:tab/>
                </w:r>
                <w:r w:rsidR="007A1745" w:rsidRPr="002F3237">
                  <w:rPr>
                    <w:rStyle w:val="Hyperlink"/>
                    <w:rFonts w:ascii="Arial" w:eastAsia="Verdana" w:hAnsi="Arial" w:cs="Arial"/>
                    <w:b/>
                    <w:bCs/>
                    <w:noProof/>
                  </w:rPr>
                  <w:t>Legal Framework</w:t>
                </w:r>
                <w:r w:rsidR="007A1745" w:rsidRPr="002F3237">
                  <w:rPr>
                    <w:rFonts w:ascii="Arial" w:hAnsi="Arial" w:cs="Arial"/>
                    <w:noProof/>
                    <w:webHidden/>
                  </w:rPr>
                  <w:tab/>
                </w:r>
                <w:r w:rsidR="007A1745" w:rsidRPr="002F3237">
                  <w:rPr>
                    <w:rFonts w:ascii="Arial" w:hAnsi="Arial" w:cs="Arial"/>
                    <w:noProof/>
                    <w:webHidden/>
                  </w:rPr>
                  <w:fldChar w:fldCharType="begin"/>
                </w:r>
                <w:r w:rsidR="007A1745" w:rsidRPr="002F3237">
                  <w:rPr>
                    <w:rFonts w:ascii="Arial" w:hAnsi="Arial" w:cs="Arial"/>
                    <w:noProof/>
                    <w:webHidden/>
                  </w:rPr>
                  <w:instrText xml:space="preserve"> PAGEREF _Toc150258505 \h </w:instrText>
                </w:r>
                <w:r w:rsidR="007A1745" w:rsidRPr="002F3237">
                  <w:rPr>
                    <w:rFonts w:ascii="Arial" w:hAnsi="Arial" w:cs="Arial"/>
                    <w:noProof/>
                    <w:webHidden/>
                  </w:rPr>
                </w:r>
                <w:r w:rsidR="007A1745" w:rsidRPr="002F3237">
                  <w:rPr>
                    <w:rFonts w:ascii="Arial" w:hAnsi="Arial" w:cs="Arial"/>
                    <w:noProof/>
                    <w:webHidden/>
                  </w:rPr>
                  <w:fldChar w:fldCharType="separate"/>
                </w:r>
                <w:r>
                  <w:rPr>
                    <w:rFonts w:ascii="Arial" w:hAnsi="Arial" w:cs="Arial"/>
                    <w:noProof/>
                    <w:webHidden/>
                  </w:rPr>
                  <w:t>6</w:t>
                </w:r>
                <w:r w:rsidR="007A1745" w:rsidRPr="002F3237">
                  <w:rPr>
                    <w:rFonts w:ascii="Arial" w:hAnsi="Arial" w:cs="Arial"/>
                    <w:noProof/>
                    <w:webHidden/>
                  </w:rPr>
                  <w:fldChar w:fldCharType="end"/>
                </w:r>
              </w:hyperlink>
            </w:p>
            <w:p w14:paraId="70AB7522" w14:textId="16259CF1" w:rsidR="007A1745" w:rsidRPr="002F3237" w:rsidRDefault="0048291E">
              <w:pPr>
                <w:pStyle w:val="TOC1"/>
                <w:tabs>
                  <w:tab w:val="left" w:pos="440"/>
                  <w:tab w:val="right" w:leader="dot" w:pos="9016"/>
                </w:tabs>
                <w:rPr>
                  <w:rFonts w:ascii="Arial" w:eastAsiaTheme="minorEastAsia" w:hAnsi="Arial" w:cs="Arial"/>
                  <w:noProof/>
                  <w:kern w:val="2"/>
                  <w:lang w:eastAsia="en-GB"/>
                  <w14:ligatures w14:val="standardContextual"/>
                </w:rPr>
              </w:pPr>
              <w:hyperlink w:anchor="_Toc150258506" w:history="1">
                <w:r w:rsidR="007A1745" w:rsidRPr="002F3237">
                  <w:rPr>
                    <w:rStyle w:val="Hyperlink"/>
                    <w:rFonts w:ascii="Arial" w:eastAsia="Verdana" w:hAnsi="Arial" w:cs="Arial"/>
                    <w:b/>
                    <w:bCs/>
                    <w:noProof/>
                  </w:rPr>
                  <w:t>5.</w:t>
                </w:r>
                <w:r w:rsidR="007A1745" w:rsidRPr="002F3237">
                  <w:rPr>
                    <w:rFonts w:ascii="Arial" w:eastAsiaTheme="minorEastAsia" w:hAnsi="Arial" w:cs="Arial"/>
                    <w:noProof/>
                    <w:kern w:val="2"/>
                    <w:lang w:eastAsia="en-GB"/>
                    <w14:ligatures w14:val="standardContextual"/>
                  </w:rPr>
                  <w:tab/>
                </w:r>
                <w:r w:rsidR="007A1745" w:rsidRPr="002F3237">
                  <w:rPr>
                    <w:rStyle w:val="Hyperlink"/>
                    <w:rFonts w:ascii="Arial" w:eastAsia="Verdana" w:hAnsi="Arial" w:cs="Arial"/>
                    <w:b/>
                    <w:bCs/>
                    <w:noProof/>
                  </w:rPr>
                  <w:t>Roles and Responsibilities</w:t>
                </w:r>
                <w:r w:rsidR="007A1745" w:rsidRPr="002F3237">
                  <w:rPr>
                    <w:rFonts w:ascii="Arial" w:hAnsi="Arial" w:cs="Arial"/>
                    <w:noProof/>
                    <w:webHidden/>
                  </w:rPr>
                  <w:tab/>
                </w:r>
                <w:r w:rsidR="007A1745" w:rsidRPr="002F3237">
                  <w:rPr>
                    <w:rFonts w:ascii="Arial" w:hAnsi="Arial" w:cs="Arial"/>
                    <w:noProof/>
                    <w:webHidden/>
                  </w:rPr>
                  <w:fldChar w:fldCharType="begin"/>
                </w:r>
                <w:r w:rsidR="007A1745" w:rsidRPr="002F3237">
                  <w:rPr>
                    <w:rFonts w:ascii="Arial" w:hAnsi="Arial" w:cs="Arial"/>
                    <w:noProof/>
                    <w:webHidden/>
                  </w:rPr>
                  <w:instrText xml:space="preserve"> PAGEREF _Toc150258506 \h </w:instrText>
                </w:r>
                <w:r w:rsidR="007A1745" w:rsidRPr="002F3237">
                  <w:rPr>
                    <w:rFonts w:ascii="Arial" w:hAnsi="Arial" w:cs="Arial"/>
                    <w:noProof/>
                    <w:webHidden/>
                  </w:rPr>
                </w:r>
                <w:r w:rsidR="007A1745" w:rsidRPr="002F3237">
                  <w:rPr>
                    <w:rFonts w:ascii="Arial" w:hAnsi="Arial" w:cs="Arial"/>
                    <w:noProof/>
                    <w:webHidden/>
                  </w:rPr>
                  <w:fldChar w:fldCharType="separate"/>
                </w:r>
                <w:r>
                  <w:rPr>
                    <w:rFonts w:ascii="Arial" w:hAnsi="Arial" w:cs="Arial"/>
                    <w:noProof/>
                    <w:webHidden/>
                  </w:rPr>
                  <w:t>7</w:t>
                </w:r>
                <w:r w:rsidR="007A1745" w:rsidRPr="002F3237">
                  <w:rPr>
                    <w:rFonts w:ascii="Arial" w:hAnsi="Arial" w:cs="Arial"/>
                    <w:noProof/>
                    <w:webHidden/>
                  </w:rPr>
                  <w:fldChar w:fldCharType="end"/>
                </w:r>
              </w:hyperlink>
            </w:p>
            <w:p w14:paraId="7CB99129" w14:textId="0C1D4048" w:rsidR="007A1745" w:rsidRPr="002F3237" w:rsidRDefault="0048291E">
              <w:pPr>
                <w:pStyle w:val="TOC1"/>
                <w:tabs>
                  <w:tab w:val="left" w:pos="440"/>
                  <w:tab w:val="right" w:leader="dot" w:pos="9016"/>
                </w:tabs>
                <w:rPr>
                  <w:rFonts w:ascii="Arial" w:eastAsiaTheme="minorEastAsia" w:hAnsi="Arial" w:cs="Arial"/>
                  <w:noProof/>
                  <w:kern w:val="2"/>
                  <w:lang w:eastAsia="en-GB"/>
                  <w14:ligatures w14:val="standardContextual"/>
                </w:rPr>
              </w:pPr>
              <w:hyperlink w:anchor="_Toc150258507" w:history="1">
                <w:r w:rsidR="007A1745" w:rsidRPr="002F3237">
                  <w:rPr>
                    <w:rStyle w:val="Hyperlink"/>
                    <w:rFonts w:ascii="Arial" w:hAnsi="Arial" w:cs="Arial"/>
                    <w:b/>
                    <w:bCs/>
                    <w:noProof/>
                  </w:rPr>
                  <w:t>6.</w:t>
                </w:r>
                <w:r w:rsidR="007A1745" w:rsidRPr="002F3237">
                  <w:rPr>
                    <w:rFonts w:ascii="Arial" w:eastAsiaTheme="minorEastAsia" w:hAnsi="Arial" w:cs="Arial"/>
                    <w:noProof/>
                    <w:kern w:val="2"/>
                    <w:lang w:eastAsia="en-GB"/>
                    <w14:ligatures w14:val="standardContextual"/>
                  </w:rPr>
                  <w:tab/>
                </w:r>
                <w:r w:rsidR="007A1745" w:rsidRPr="002F3237">
                  <w:rPr>
                    <w:rStyle w:val="Hyperlink"/>
                    <w:rFonts w:ascii="Arial" w:hAnsi="Arial" w:cs="Arial"/>
                    <w:b/>
                    <w:bCs/>
                    <w:noProof/>
                  </w:rPr>
                  <w:t>Training</w:t>
                </w:r>
                <w:r w:rsidR="007A1745" w:rsidRPr="002F3237">
                  <w:rPr>
                    <w:rFonts w:ascii="Arial" w:hAnsi="Arial" w:cs="Arial"/>
                    <w:noProof/>
                    <w:webHidden/>
                  </w:rPr>
                  <w:tab/>
                </w:r>
                <w:r w:rsidR="007A1745" w:rsidRPr="002F3237">
                  <w:rPr>
                    <w:rFonts w:ascii="Arial" w:hAnsi="Arial" w:cs="Arial"/>
                    <w:noProof/>
                    <w:webHidden/>
                  </w:rPr>
                  <w:fldChar w:fldCharType="begin"/>
                </w:r>
                <w:r w:rsidR="007A1745" w:rsidRPr="002F3237">
                  <w:rPr>
                    <w:rFonts w:ascii="Arial" w:hAnsi="Arial" w:cs="Arial"/>
                    <w:noProof/>
                    <w:webHidden/>
                  </w:rPr>
                  <w:instrText xml:space="preserve"> PAGEREF _Toc150258507 \h </w:instrText>
                </w:r>
                <w:r w:rsidR="007A1745" w:rsidRPr="002F3237">
                  <w:rPr>
                    <w:rFonts w:ascii="Arial" w:hAnsi="Arial" w:cs="Arial"/>
                    <w:noProof/>
                    <w:webHidden/>
                  </w:rPr>
                </w:r>
                <w:r w:rsidR="007A1745" w:rsidRPr="002F3237">
                  <w:rPr>
                    <w:rFonts w:ascii="Arial" w:hAnsi="Arial" w:cs="Arial"/>
                    <w:noProof/>
                    <w:webHidden/>
                  </w:rPr>
                  <w:fldChar w:fldCharType="separate"/>
                </w:r>
                <w:r>
                  <w:rPr>
                    <w:rFonts w:ascii="Arial" w:hAnsi="Arial" w:cs="Arial"/>
                    <w:noProof/>
                    <w:webHidden/>
                  </w:rPr>
                  <w:t>9</w:t>
                </w:r>
                <w:r w:rsidR="007A1745" w:rsidRPr="002F3237">
                  <w:rPr>
                    <w:rFonts w:ascii="Arial" w:hAnsi="Arial" w:cs="Arial"/>
                    <w:noProof/>
                    <w:webHidden/>
                  </w:rPr>
                  <w:fldChar w:fldCharType="end"/>
                </w:r>
              </w:hyperlink>
            </w:p>
            <w:p w14:paraId="7602BCD0" w14:textId="39E0BBAC" w:rsidR="007A1745" w:rsidRPr="002F3237" w:rsidRDefault="0048291E">
              <w:pPr>
                <w:pStyle w:val="TOC1"/>
                <w:tabs>
                  <w:tab w:val="left" w:pos="440"/>
                  <w:tab w:val="right" w:leader="dot" w:pos="9016"/>
                </w:tabs>
                <w:rPr>
                  <w:rFonts w:ascii="Arial" w:eastAsiaTheme="minorEastAsia" w:hAnsi="Arial" w:cs="Arial"/>
                  <w:noProof/>
                  <w:kern w:val="2"/>
                  <w:lang w:eastAsia="en-GB"/>
                  <w14:ligatures w14:val="standardContextual"/>
                </w:rPr>
              </w:pPr>
              <w:hyperlink w:anchor="_Toc150258508" w:history="1">
                <w:r w:rsidR="007A1745" w:rsidRPr="002F3237">
                  <w:rPr>
                    <w:rStyle w:val="Hyperlink"/>
                    <w:rFonts w:ascii="Arial" w:eastAsia="Verdana" w:hAnsi="Arial" w:cs="Arial"/>
                    <w:b/>
                    <w:bCs/>
                    <w:noProof/>
                  </w:rPr>
                  <w:t>7.</w:t>
                </w:r>
                <w:r w:rsidR="007A1745" w:rsidRPr="002F3237">
                  <w:rPr>
                    <w:rFonts w:ascii="Arial" w:eastAsiaTheme="minorEastAsia" w:hAnsi="Arial" w:cs="Arial"/>
                    <w:noProof/>
                    <w:kern w:val="2"/>
                    <w:lang w:eastAsia="en-GB"/>
                    <w14:ligatures w14:val="standardContextual"/>
                  </w:rPr>
                  <w:tab/>
                </w:r>
                <w:r w:rsidR="007A1745" w:rsidRPr="002F3237">
                  <w:rPr>
                    <w:rStyle w:val="Hyperlink"/>
                    <w:rFonts w:ascii="Arial" w:eastAsia="Verdana" w:hAnsi="Arial" w:cs="Arial"/>
                    <w:b/>
                    <w:bCs/>
                    <w:noProof/>
                  </w:rPr>
                  <w:t>Record Keeping</w:t>
                </w:r>
                <w:r w:rsidR="007A1745" w:rsidRPr="002F3237">
                  <w:rPr>
                    <w:rFonts w:ascii="Arial" w:hAnsi="Arial" w:cs="Arial"/>
                    <w:noProof/>
                    <w:webHidden/>
                  </w:rPr>
                  <w:tab/>
                </w:r>
                <w:r w:rsidR="007A1745" w:rsidRPr="002F3237">
                  <w:rPr>
                    <w:rFonts w:ascii="Arial" w:hAnsi="Arial" w:cs="Arial"/>
                    <w:noProof/>
                    <w:webHidden/>
                  </w:rPr>
                  <w:fldChar w:fldCharType="begin"/>
                </w:r>
                <w:r w:rsidR="007A1745" w:rsidRPr="002F3237">
                  <w:rPr>
                    <w:rFonts w:ascii="Arial" w:hAnsi="Arial" w:cs="Arial"/>
                    <w:noProof/>
                    <w:webHidden/>
                  </w:rPr>
                  <w:instrText xml:space="preserve"> PAGEREF _Toc150258508 \h </w:instrText>
                </w:r>
                <w:r w:rsidR="007A1745" w:rsidRPr="002F3237">
                  <w:rPr>
                    <w:rFonts w:ascii="Arial" w:hAnsi="Arial" w:cs="Arial"/>
                    <w:noProof/>
                    <w:webHidden/>
                  </w:rPr>
                </w:r>
                <w:r w:rsidR="007A1745" w:rsidRPr="002F3237">
                  <w:rPr>
                    <w:rFonts w:ascii="Arial" w:hAnsi="Arial" w:cs="Arial"/>
                    <w:noProof/>
                    <w:webHidden/>
                  </w:rPr>
                  <w:fldChar w:fldCharType="separate"/>
                </w:r>
                <w:r>
                  <w:rPr>
                    <w:rFonts w:ascii="Arial" w:hAnsi="Arial" w:cs="Arial"/>
                    <w:noProof/>
                    <w:webHidden/>
                  </w:rPr>
                  <w:t>9</w:t>
                </w:r>
                <w:r w:rsidR="007A1745" w:rsidRPr="002F3237">
                  <w:rPr>
                    <w:rFonts w:ascii="Arial" w:hAnsi="Arial" w:cs="Arial"/>
                    <w:noProof/>
                    <w:webHidden/>
                  </w:rPr>
                  <w:fldChar w:fldCharType="end"/>
                </w:r>
              </w:hyperlink>
            </w:p>
            <w:p w14:paraId="62127F8E" w14:textId="2F9559B0" w:rsidR="007A1745" w:rsidRPr="002F3237" w:rsidRDefault="0048291E">
              <w:pPr>
                <w:pStyle w:val="TOC1"/>
                <w:tabs>
                  <w:tab w:val="right" w:leader="dot" w:pos="9016"/>
                </w:tabs>
                <w:rPr>
                  <w:rFonts w:ascii="Arial" w:eastAsiaTheme="minorEastAsia" w:hAnsi="Arial" w:cs="Arial"/>
                  <w:noProof/>
                  <w:kern w:val="2"/>
                  <w:lang w:eastAsia="en-GB"/>
                  <w14:ligatures w14:val="standardContextual"/>
                </w:rPr>
              </w:pPr>
              <w:hyperlink w:anchor="_Toc150258509" w:history="1">
                <w:r w:rsidR="007A1745" w:rsidRPr="002F3237">
                  <w:rPr>
                    <w:rStyle w:val="Hyperlink"/>
                    <w:rFonts w:ascii="Arial" w:eastAsia="Verdana" w:hAnsi="Arial" w:cs="Arial"/>
                    <w:b/>
                    <w:bCs/>
                    <w:noProof/>
                  </w:rPr>
                  <w:t>8.   Policy implementation and review</w:t>
                </w:r>
                <w:r w:rsidR="007A1745" w:rsidRPr="002F3237">
                  <w:rPr>
                    <w:rFonts w:ascii="Arial" w:hAnsi="Arial" w:cs="Arial"/>
                    <w:noProof/>
                    <w:webHidden/>
                  </w:rPr>
                  <w:tab/>
                </w:r>
                <w:r w:rsidR="007A1745" w:rsidRPr="002F3237">
                  <w:rPr>
                    <w:rFonts w:ascii="Arial" w:hAnsi="Arial" w:cs="Arial"/>
                    <w:noProof/>
                    <w:webHidden/>
                  </w:rPr>
                  <w:fldChar w:fldCharType="begin"/>
                </w:r>
                <w:r w:rsidR="007A1745" w:rsidRPr="002F3237">
                  <w:rPr>
                    <w:rFonts w:ascii="Arial" w:hAnsi="Arial" w:cs="Arial"/>
                    <w:noProof/>
                    <w:webHidden/>
                  </w:rPr>
                  <w:instrText xml:space="preserve"> PAGEREF _Toc150258509 \h </w:instrText>
                </w:r>
                <w:r w:rsidR="007A1745" w:rsidRPr="002F3237">
                  <w:rPr>
                    <w:rFonts w:ascii="Arial" w:hAnsi="Arial" w:cs="Arial"/>
                    <w:noProof/>
                    <w:webHidden/>
                  </w:rPr>
                </w:r>
                <w:r w:rsidR="007A1745" w:rsidRPr="002F3237">
                  <w:rPr>
                    <w:rFonts w:ascii="Arial" w:hAnsi="Arial" w:cs="Arial"/>
                    <w:noProof/>
                    <w:webHidden/>
                  </w:rPr>
                  <w:fldChar w:fldCharType="separate"/>
                </w:r>
                <w:r>
                  <w:rPr>
                    <w:rFonts w:ascii="Arial" w:hAnsi="Arial" w:cs="Arial"/>
                    <w:noProof/>
                    <w:webHidden/>
                  </w:rPr>
                  <w:t>9</w:t>
                </w:r>
                <w:r w:rsidR="007A1745" w:rsidRPr="002F3237">
                  <w:rPr>
                    <w:rFonts w:ascii="Arial" w:hAnsi="Arial" w:cs="Arial"/>
                    <w:noProof/>
                    <w:webHidden/>
                  </w:rPr>
                  <w:fldChar w:fldCharType="end"/>
                </w:r>
              </w:hyperlink>
            </w:p>
            <w:p w14:paraId="0CA4039C" w14:textId="77777777" w:rsidR="005E158C" w:rsidRDefault="005C2667" w:rsidP="005E158C">
              <w:pPr>
                <w:rPr>
                  <w:b/>
                  <w:bCs/>
                  <w:noProof/>
                </w:rPr>
              </w:pPr>
              <w:r w:rsidRPr="002F3237">
                <w:rPr>
                  <w:rFonts w:ascii="Arial" w:hAnsi="Arial" w:cs="Arial"/>
                  <w:b/>
                  <w:bCs/>
                  <w:noProof/>
                </w:rPr>
                <w:fldChar w:fldCharType="end"/>
              </w:r>
            </w:p>
          </w:sdtContent>
        </w:sdt>
        <w:p w14:paraId="473F6587" w14:textId="77777777" w:rsidR="00FA1983" w:rsidRDefault="00FA1983" w:rsidP="005E158C">
          <w:pPr>
            <w:rPr>
              <w:rFonts w:ascii="Arial" w:eastAsia="Verdana" w:hAnsi="Arial" w:cs="Arial"/>
              <w:b/>
              <w:bCs/>
              <w:noProof/>
            </w:rPr>
          </w:pPr>
        </w:p>
        <w:p w14:paraId="7AA46833" w14:textId="77777777" w:rsidR="00FA1983" w:rsidRDefault="00FA1983" w:rsidP="005E158C">
          <w:pPr>
            <w:rPr>
              <w:rFonts w:ascii="Arial" w:eastAsia="Verdana" w:hAnsi="Arial" w:cs="Arial"/>
              <w:b/>
              <w:bCs/>
              <w:noProof/>
            </w:rPr>
          </w:pPr>
        </w:p>
        <w:p w14:paraId="43712F9D" w14:textId="77777777" w:rsidR="00FA1983" w:rsidRDefault="00FA1983" w:rsidP="005E158C">
          <w:pPr>
            <w:rPr>
              <w:rFonts w:ascii="Arial" w:eastAsia="Verdana" w:hAnsi="Arial" w:cs="Arial"/>
              <w:b/>
              <w:bCs/>
              <w:noProof/>
            </w:rPr>
          </w:pPr>
        </w:p>
        <w:p w14:paraId="745B3158" w14:textId="77777777" w:rsidR="00FA1983" w:rsidRDefault="00FA1983" w:rsidP="005E158C">
          <w:pPr>
            <w:rPr>
              <w:rFonts w:ascii="Arial" w:eastAsia="Verdana" w:hAnsi="Arial" w:cs="Arial"/>
              <w:b/>
              <w:bCs/>
              <w:noProof/>
            </w:rPr>
          </w:pPr>
        </w:p>
        <w:p w14:paraId="117255B5" w14:textId="77777777" w:rsidR="00FA1983" w:rsidRDefault="00FA1983" w:rsidP="005E158C">
          <w:pPr>
            <w:rPr>
              <w:rFonts w:ascii="Arial" w:eastAsia="Verdana" w:hAnsi="Arial" w:cs="Arial"/>
              <w:b/>
              <w:bCs/>
              <w:noProof/>
            </w:rPr>
          </w:pPr>
        </w:p>
        <w:p w14:paraId="68F7A682" w14:textId="77777777" w:rsidR="00FA1983" w:rsidRDefault="00FA1983" w:rsidP="005E158C">
          <w:pPr>
            <w:rPr>
              <w:rFonts w:ascii="Arial" w:eastAsia="Verdana" w:hAnsi="Arial" w:cs="Arial"/>
              <w:b/>
              <w:bCs/>
              <w:noProof/>
            </w:rPr>
          </w:pPr>
        </w:p>
        <w:p w14:paraId="5F59D318" w14:textId="77777777" w:rsidR="00FA1983" w:rsidRDefault="00FA1983" w:rsidP="005E158C">
          <w:pPr>
            <w:rPr>
              <w:rFonts w:ascii="Arial" w:eastAsia="Verdana" w:hAnsi="Arial" w:cs="Arial"/>
              <w:b/>
              <w:bCs/>
              <w:noProof/>
            </w:rPr>
          </w:pPr>
        </w:p>
        <w:p w14:paraId="7C1057B9" w14:textId="77777777" w:rsidR="00FA1983" w:rsidRDefault="00FA1983" w:rsidP="005E158C">
          <w:pPr>
            <w:rPr>
              <w:rFonts w:ascii="Arial" w:eastAsia="Verdana" w:hAnsi="Arial" w:cs="Arial"/>
              <w:b/>
              <w:bCs/>
              <w:noProof/>
            </w:rPr>
          </w:pPr>
        </w:p>
        <w:p w14:paraId="63EEEE9A" w14:textId="77777777" w:rsidR="00FA1983" w:rsidRDefault="00FA1983" w:rsidP="005E158C">
          <w:pPr>
            <w:rPr>
              <w:rFonts w:ascii="Arial" w:eastAsia="Verdana" w:hAnsi="Arial" w:cs="Arial"/>
              <w:b/>
              <w:bCs/>
              <w:noProof/>
            </w:rPr>
          </w:pPr>
        </w:p>
        <w:p w14:paraId="3ACEC687" w14:textId="77777777" w:rsidR="00FA1983" w:rsidRDefault="00FA1983" w:rsidP="005E158C">
          <w:pPr>
            <w:rPr>
              <w:rFonts w:ascii="Arial" w:eastAsia="Verdana" w:hAnsi="Arial" w:cs="Arial"/>
              <w:b/>
              <w:bCs/>
              <w:noProof/>
            </w:rPr>
          </w:pPr>
        </w:p>
        <w:p w14:paraId="6DD20859" w14:textId="77777777" w:rsidR="00FA1983" w:rsidRDefault="00FA1983" w:rsidP="005E158C">
          <w:pPr>
            <w:rPr>
              <w:rFonts w:ascii="Arial" w:eastAsia="Verdana" w:hAnsi="Arial" w:cs="Arial"/>
              <w:b/>
              <w:bCs/>
              <w:noProof/>
            </w:rPr>
          </w:pPr>
        </w:p>
        <w:p w14:paraId="1D2A4C3F" w14:textId="77777777" w:rsidR="00FA1983" w:rsidRDefault="00FA1983" w:rsidP="005E158C">
          <w:pPr>
            <w:rPr>
              <w:rFonts w:ascii="Arial" w:eastAsia="Verdana" w:hAnsi="Arial" w:cs="Arial"/>
              <w:b/>
              <w:bCs/>
              <w:noProof/>
            </w:rPr>
          </w:pPr>
        </w:p>
        <w:p w14:paraId="13647835" w14:textId="77777777" w:rsidR="00FA1983" w:rsidRDefault="00FA1983" w:rsidP="005E158C">
          <w:pPr>
            <w:rPr>
              <w:rFonts w:ascii="Arial" w:eastAsia="Verdana" w:hAnsi="Arial" w:cs="Arial"/>
              <w:b/>
              <w:bCs/>
              <w:noProof/>
            </w:rPr>
          </w:pPr>
        </w:p>
        <w:p w14:paraId="6EE275F8" w14:textId="77777777" w:rsidR="00FA1983" w:rsidRDefault="00FA1983" w:rsidP="005E158C">
          <w:pPr>
            <w:rPr>
              <w:rFonts w:ascii="Arial" w:eastAsia="Verdana" w:hAnsi="Arial" w:cs="Arial"/>
              <w:b/>
              <w:bCs/>
              <w:noProof/>
            </w:rPr>
          </w:pPr>
        </w:p>
        <w:p w14:paraId="75610688" w14:textId="77777777" w:rsidR="00FA1983" w:rsidRDefault="00FA1983" w:rsidP="005E158C">
          <w:pPr>
            <w:rPr>
              <w:rFonts w:ascii="Arial" w:eastAsia="Verdana" w:hAnsi="Arial" w:cs="Arial"/>
              <w:b/>
              <w:bCs/>
              <w:noProof/>
            </w:rPr>
          </w:pPr>
        </w:p>
        <w:p w14:paraId="2E68DAD8" w14:textId="77777777" w:rsidR="00FA1983" w:rsidRDefault="00FA1983" w:rsidP="005E158C">
          <w:pPr>
            <w:rPr>
              <w:rFonts w:ascii="Arial" w:eastAsia="Verdana" w:hAnsi="Arial" w:cs="Arial"/>
              <w:b/>
              <w:bCs/>
              <w:noProof/>
            </w:rPr>
          </w:pPr>
        </w:p>
        <w:p w14:paraId="2BB17D33" w14:textId="77777777" w:rsidR="00FA1983" w:rsidRDefault="00FA1983" w:rsidP="005E158C">
          <w:pPr>
            <w:rPr>
              <w:rFonts w:ascii="Arial" w:eastAsia="Verdana" w:hAnsi="Arial" w:cs="Arial"/>
              <w:b/>
              <w:bCs/>
              <w:noProof/>
            </w:rPr>
          </w:pPr>
        </w:p>
        <w:p w14:paraId="57094EA9" w14:textId="07A04CDD" w:rsidR="00F825EB" w:rsidRDefault="007A1745" w:rsidP="005E158C">
          <w:pPr>
            <w:rPr>
              <w:rFonts w:ascii="Arial" w:eastAsia="Verdana" w:hAnsi="Arial" w:cs="Arial"/>
              <w:b/>
              <w:bCs/>
              <w:noProof/>
            </w:rPr>
          </w:pPr>
          <w:r w:rsidRPr="007A1745">
            <w:rPr>
              <w:rFonts w:ascii="Arial" w:eastAsia="Verdana" w:hAnsi="Arial" w:cs="Arial"/>
              <w:b/>
              <w:bCs/>
              <w:noProof/>
            </w:rPr>
            <w:t>Flowchart for reporting concerns</w:t>
          </w:r>
          <w:bookmarkEnd w:id="1"/>
        </w:p>
        <w:p w14:paraId="485BF534" w14:textId="77777777" w:rsidR="00F85D88" w:rsidRDefault="00C6096C" w:rsidP="00F85D88">
          <w:pPr>
            <w:jc w:val="center"/>
            <w:rPr>
              <w:rFonts w:ascii="Arial" w:eastAsia="Verdana" w:hAnsi="Arial" w:cs="Arial"/>
              <w:b/>
              <w:bCs/>
              <w:noProof/>
            </w:rPr>
          </w:pPr>
          <w:r>
            <w:rPr>
              <w:noProof/>
            </w:rPr>
            <w:drawing>
              <wp:inline distT="0" distB="0" distL="0" distR="0" wp14:anchorId="2A33D62C" wp14:editId="1C63889B">
                <wp:extent cx="5402669" cy="8258175"/>
                <wp:effectExtent l="0" t="0" r="7620" b="0"/>
                <wp:docPr id="1234934553" name="Picture 5"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934553" name="Picture 5" descr="A diagram of a diagram&#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2669" cy="8258175"/>
                        </a:xfrm>
                        <a:prstGeom prst="rect">
                          <a:avLst/>
                        </a:prstGeom>
                        <a:noFill/>
                        <a:ln>
                          <a:noFill/>
                        </a:ln>
                      </pic:spPr>
                    </pic:pic>
                  </a:graphicData>
                </a:graphic>
              </wp:inline>
            </w:drawing>
          </w:r>
        </w:p>
        <w:p w14:paraId="6E0D454D" w14:textId="446095B4" w:rsidR="00F85D88" w:rsidRPr="00F85D88" w:rsidRDefault="0048291E" w:rsidP="00F85D88">
          <w:pPr>
            <w:jc w:val="center"/>
            <w:rPr>
              <w:rFonts w:ascii="Arial" w:eastAsia="Verdana" w:hAnsi="Arial" w:cs="Arial"/>
              <w:b/>
              <w:bCs/>
              <w:noProof/>
            </w:rPr>
          </w:pPr>
        </w:p>
      </w:sdtContent>
    </w:sdt>
    <w:bookmarkEnd w:id="0" w:displacedByCustomXml="prev"/>
    <w:bookmarkStart w:id="2" w:name="_Toc150258500" w:displacedByCustomXml="prev"/>
    <w:p w14:paraId="013D20B2" w14:textId="73F3E10A" w:rsidR="005935BE" w:rsidRPr="00F85D88" w:rsidRDefault="005935BE" w:rsidP="00F85D88">
      <w:pPr>
        <w:rPr>
          <w:rFonts w:ascii="Arial" w:eastAsia="Verdana" w:hAnsi="Arial" w:cs="Arial"/>
          <w:b/>
          <w:bCs/>
          <w:noProof/>
        </w:rPr>
      </w:pPr>
      <w:r w:rsidRPr="004D1A62">
        <w:rPr>
          <w:rFonts w:ascii="Arial" w:hAnsi="Arial" w:cs="Arial"/>
          <w:b/>
          <w:bCs/>
          <w:sz w:val="20"/>
          <w:szCs w:val="20"/>
        </w:rPr>
        <w:t>Safeguarding Policy: Statement of Intent</w:t>
      </w:r>
      <w:bookmarkEnd w:id="2"/>
    </w:p>
    <w:p w14:paraId="211BFA4C" w14:textId="77777777" w:rsidR="005935BE" w:rsidRPr="004D1A62" w:rsidRDefault="005935BE" w:rsidP="005935BE">
      <w:pPr>
        <w:pStyle w:val="Default"/>
        <w:rPr>
          <w:rFonts w:ascii="Arial" w:hAnsi="Arial" w:cs="Arial"/>
          <w:color w:val="auto"/>
          <w:sz w:val="20"/>
          <w:szCs w:val="20"/>
        </w:rPr>
      </w:pPr>
    </w:p>
    <w:p w14:paraId="495E00D7" w14:textId="2CCC4B37" w:rsidR="005935BE" w:rsidRPr="00703736" w:rsidRDefault="005935BE" w:rsidP="005935BE">
      <w:pPr>
        <w:pStyle w:val="Default"/>
        <w:rPr>
          <w:rFonts w:ascii="Arial" w:hAnsi="Arial" w:cs="Arial"/>
          <w:color w:val="auto"/>
          <w:sz w:val="22"/>
          <w:szCs w:val="22"/>
        </w:rPr>
      </w:pPr>
      <w:r w:rsidRPr="00703736">
        <w:rPr>
          <w:rFonts w:ascii="Arial" w:hAnsi="Arial" w:cs="Arial"/>
          <w:color w:val="auto"/>
          <w:sz w:val="22"/>
          <w:szCs w:val="22"/>
        </w:rPr>
        <w:t xml:space="preserve">Active Gloucestershire is committed to safeguarding and promoting the welfare, both physical and emotional, of </w:t>
      </w:r>
      <w:r w:rsidR="00045558" w:rsidRPr="00703736">
        <w:rPr>
          <w:rFonts w:ascii="Arial" w:hAnsi="Arial" w:cs="Arial"/>
          <w:color w:val="auto"/>
          <w:sz w:val="22"/>
          <w:szCs w:val="22"/>
        </w:rPr>
        <w:t>e</w:t>
      </w:r>
      <w:r w:rsidRPr="00703736">
        <w:rPr>
          <w:rFonts w:ascii="Arial" w:hAnsi="Arial" w:cs="Arial"/>
          <w:color w:val="auto"/>
          <w:sz w:val="22"/>
          <w:szCs w:val="22"/>
        </w:rPr>
        <w:t>very child and adult, who participates in activities either directly organised by Active Gloucestershire or through a third party collaborating with us</w:t>
      </w:r>
      <w:r w:rsidR="00137B66" w:rsidRPr="00703736">
        <w:rPr>
          <w:rFonts w:ascii="Arial" w:hAnsi="Arial" w:cs="Arial"/>
          <w:color w:val="auto"/>
          <w:sz w:val="22"/>
          <w:szCs w:val="22"/>
        </w:rPr>
        <w:t xml:space="preserve"> or funded by us.</w:t>
      </w:r>
    </w:p>
    <w:p w14:paraId="3653052C" w14:textId="77777777" w:rsidR="005935BE" w:rsidRPr="00703736" w:rsidRDefault="005935BE" w:rsidP="005935BE">
      <w:pPr>
        <w:pStyle w:val="Default"/>
        <w:rPr>
          <w:rFonts w:ascii="Arial" w:hAnsi="Arial" w:cs="Arial"/>
          <w:color w:val="auto"/>
          <w:sz w:val="22"/>
          <w:szCs w:val="22"/>
        </w:rPr>
      </w:pPr>
    </w:p>
    <w:p w14:paraId="29FA28AD" w14:textId="0633DCEA" w:rsidR="005935BE" w:rsidRPr="00703736" w:rsidRDefault="005935BE" w:rsidP="005935BE">
      <w:pPr>
        <w:pStyle w:val="Default"/>
        <w:rPr>
          <w:rFonts w:ascii="Arial" w:hAnsi="Arial" w:cs="Arial"/>
          <w:color w:val="auto"/>
          <w:sz w:val="22"/>
          <w:szCs w:val="22"/>
        </w:rPr>
      </w:pPr>
      <w:r w:rsidRPr="00703736">
        <w:rPr>
          <w:rFonts w:ascii="Arial" w:hAnsi="Arial" w:cs="Arial"/>
          <w:color w:val="auto"/>
          <w:sz w:val="22"/>
          <w:szCs w:val="22"/>
        </w:rPr>
        <w:t xml:space="preserve">The </w:t>
      </w:r>
      <w:r w:rsidR="00137B66" w:rsidRPr="00703736">
        <w:rPr>
          <w:rFonts w:ascii="Arial" w:hAnsi="Arial" w:cs="Arial"/>
          <w:color w:val="auto"/>
          <w:sz w:val="22"/>
          <w:szCs w:val="22"/>
        </w:rPr>
        <w:t>p</w:t>
      </w:r>
      <w:r w:rsidRPr="00703736">
        <w:rPr>
          <w:rFonts w:ascii="Arial" w:hAnsi="Arial" w:cs="Arial"/>
          <w:color w:val="auto"/>
          <w:sz w:val="22"/>
          <w:szCs w:val="22"/>
        </w:rPr>
        <w:t>olicy</w:t>
      </w:r>
      <w:r w:rsidR="00045558" w:rsidRPr="00703736">
        <w:rPr>
          <w:rFonts w:ascii="Arial" w:hAnsi="Arial" w:cs="Arial"/>
          <w:color w:val="auto"/>
          <w:sz w:val="22"/>
          <w:szCs w:val="22"/>
        </w:rPr>
        <w:t xml:space="preserve"> </w:t>
      </w:r>
      <w:r w:rsidRPr="00703736">
        <w:rPr>
          <w:rFonts w:ascii="Arial" w:hAnsi="Arial" w:cs="Arial"/>
          <w:color w:val="auto"/>
          <w:sz w:val="22"/>
          <w:szCs w:val="22"/>
        </w:rPr>
        <w:t xml:space="preserve">sets out a clear and consistent framework for paid and unpaid staff and third parties working on behalf of Active Gloucestershire who are delivering this commitment, in line with safeguarding legislation and statutory guidance. </w:t>
      </w:r>
    </w:p>
    <w:p w14:paraId="59DEFBB0" w14:textId="77777777" w:rsidR="008454D6" w:rsidRPr="00703736" w:rsidRDefault="008454D6" w:rsidP="005935BE">
      <w:pPr>
        <w:pStyle w:val="Default"/>
        <w:rPr>
          <w:rFonts w:ascii="Arial" w:hAnsi="Arial" w:cs="Arial"/>
          <w:color w:val="auto"/>
          <w:sz w:val="22"/>
          <w:szCs w:val="22"/>
        </w:rPr>
      </w:pPr>
    </w:p>
    <w:p w14:paraId="7CF73775" w14:textId="77777777" w:rsidR="005935BE" w:rsidRPr="00703736" w:rsidRDefault="005935BE" w:rsidP="005935BE">
      <w:pPr>
        <w:pStyle w:val="Default"/>
        <w:rPr>
          <w:rFonts w:ascii="Arial" w:hAnsi="Arial" w:cs="Arial"/>
          <w:color w:val="auto"/>
          <w:sz w:val="22"/>
          <w:szCs w:val="22"/>
        </w:rPr>
      </w:pPr>
      <w:r w:rsidRPr="00703736">
        <w:rPr>
          <w:rFonts w:ascii="Arial" w:hAnsi="Arial" w:cs="Arial"/>
          <w:color w:val="auto"/>
          <w:sz w:val="22"/>
          <w:szCs w:val="22"/>
        </w:rPr>
        <w:t xml:space="preserve">It will be achieved by: </w:t>
      </w:r>
    </w:p>
    <w:p w14:paraId="43AEF903" w14:textId="77777777" w:rsidR="008454D6" w:rsidRPr="00703736" w:rsidRDefault="008454D6" w:rsidP="005935BE">
      <w:pPr>
        <w:pStyle w:val="Default"/>
        <w:rPr>
          <w:rFonts w:ascii="Arial" w:hAnsi="Arial" w:cs="Arial"/>
          <w:color w:val="auto"/>
          <w:sz w:val="22"/>
          <w:szCs w:val="22"/>
        </w:rPr>
      </w:pPr>
    </w:p>
    <w:p w14:paraId="33176FB4" w14:textId="0EAEBF79" w:rsidR="005935BE" w:rsidRPr="00703736" w:rsidRDefault="005935BE" w:rsidP="008454D6">
      <w:pPr>
        <w:pStyle w:val="Default"/>
        <w:spacing w:after="253"/>
        <w:rPr>
          <w:rFonts w:ascii="Arial" w:hAnsi="Arial" w:cs="Arial"/>
          <w:color w:val="auto"/>
          <w:sz w:val="22"/>
          <w:szCs w:val="22"/>
        </w:rPr>
      </w:pPr>
      <w:r w:rsidRPr="00703736">
        <w:rPr>
          <w:rFonts w:ascii="Arial" w:hAnsi="Arial" w:cs="Arial"/>
          <w:color w:val="auto"/>
          <w:sz w:val="22"/>
          <w:szCs w:val="22"/>
        </w:rPr>
        <w:t xml:space="preserve">• Promoting and prioritising the safety and wellbeing of children and adults with all </w:t>
      </w:r>
      <w:r w:rsidR="008454D6" w:rsidRPr="00703736">
        <w:rPr>
          <w:rFonts w:ascii="Arial" w:hAnsi="Arial" w:cs="Arial"/>
          <w:color w:val="auto"/>
          <w:sz w:val="22"/>
          <w:szCs w:val="22"/>
        </w:rPr>
        <w:t xml:space="preserve">Active Gloucestershire </w:t>
      </w:r>
      <w:r w:rsidRPr="00703736">
        <w:rPr>
          <w:rFonts w:ascii="Arial" w:hAnsi="Arial" w:cs="Arial"/>
          <w:color w:val="auto"/>
          <w:sz w:val="22"/>
          <w:szCs w:val="22"/>
        </w:rPr>
        <w:t xml:space="preserve">team members and those third-party organisations who work directly on our behalf with children </w:t>
      </w:r>
    </w:p>
    <w:p w14:paraId="25250AF5" w14:textId="77777777" w:rsidR="005935BE" w:rsidRPr="00703736" w:rsidRDefault="005935BE" w:rsidP="008454D6">
      <w:pPr>
        <w:pStyle w:val="Default"/>
        <w:spacing w:after="253"/>
        <w:rPr>
          <w:rFonts w:ascii="Arial" w:hAnsi="Arial" w:cs="Arial"/>
          <w:color w:val="auto"/>
          <w:sz w:val="22"/>
          <w:szCs w:val="22"/>
        </w:rPr>
      </w:pPr>
      <w:r w:rsidRPr="00703736">
        <w:rPr>
          <w:rFonts w:ascii="Arial" w:hAnsi="Arial" w:cs="Arial"/>
          <w:color w:val="auto"/>
          <w:sz w:val="22"/>
          <w:szCs w:val="22"/>
        </w:rPr>
        <w:t xml:space="preserve">• Adopting safe recruitment procedures for paid and non-paid team members that help deter, reject, or identify people who might pose a risk or inappropriate influence on children and adults at risk </w:t>
      </w:r>
    </w:p>
    <w:p w14:paraId="1922262F" w14:textId="77777777" w:rsidR="005935BE" w:rsidRPr="00703736" w:rsidRDefault="005935BE" w:rsidP="008454D6">
      <w:pPr>
        <w:pStyle w:val="Default"/>
        <w:spacing w:after="253"/>
        <w:rPr>
          <w:rFonts w:ascii="Arial" w:hAnsi="Arial" w:cs="Arial"/>
          <w:color w:val="auto"/>
          <w:sz w:val="22"/>
          <w:szCs w:val="22"/>
        </w:rPr>
      </w:pPr>
      <w:r w:rsidRPr="00703736">
        <w:rPr>
          <w:rFonts w:ascii="Arial" w:hAnsi="Arial" w:cs="Arial"/>
          <w:color w:val="auto"/>
          <w:sz w:val="22"/>
          <w:szCs w:val="22"/>
        </w:rPr>
        <w:t xml:space="preserve">• Ensuring that all existing and new team members understand their roles and responsibilities under safeguarding legislation and statutory guidance, to be alert to signs of abuse or maltreatment and refer concerns to appropriate person using the agreed procedures. </w:t>
      </w:r>
    </w:p>
    <w:p w14:paraId="4E1F8FFF" w14:textId="30ACA022" w:rsidR="005935BE" w:rsidRPr="00703736" w:rsidRDefault="005935BE" w:rsidP="008454D6">
      <w:pPr>
        <w:pStyle w:val="Default"/>
        <w:spacing w:after="253"/>
        <w:rPr>
          <w:rFonts w:ascii="Arial" w:hAnsi="Arial" w:cs="Arial"/>
          <w:color w:val="auto"/>
          <w:sz w:val="22"/>
          <w:szCs w:val="22"/>
        </w:rPr>
      </w:pPr>
      <w:r w:rsidRPr="00703736">
        <w:rPr>
          <w:rFonts w:ascii="Arial" w:hAnsi="Arial" w:cs="Arial"/>
          <w:color w:val="auto"/>
          <w:sz w:val="22"/>
          <w:szCs w:val="22"/>
        </w:rPr>
        <w:t xml:space="preserve">• Ensuring the organisations that work on behalf ensure that through their operations, policies, and procedures, they commit to protecting children </w:t>
      </w:r>
      <w:r w:rsidR="00137B66" w:rsidRPr="00703736">
        <w:rPr>
          <w:rFonts w:ascii="Arial" w:hAnsi="Arial" w:cs="Arial"/>
          <w:color w:val="auto"/>
          <w:sz w:val="22"/>
          <w:szCs w:val="22"/>
        </w:rPr>
        <w:t>and</w:t>
      </w:r>
      <w:r w:rsidRPr="00703736">
        <w:rPr>
          <w:rFonts w:ascii="Arial" w:hAnsi="Arial" w:cs="Arial"/>
          <w:color w:val="auto"/>
          <w:sz w:val="22"/>
          <w:szCs w:val="22"/>
        </w:rPr>
        <w:t xml:space="preserve"> adults from harm. </w:t>
      </w:r>
    </w:p>
    <w:p w14:paraId="2BE408F2" w14:textId="71825871" w:rsidR="005935BE" w:rsidRPr="00703736" w:rsidRDefault="005935BE" w:rsidP="008454D6">
      <w:pPr>
        <w:pStyle w:val="Default"/>
        <w:spacing w:after="253"/>
        <w:rPr>
          <w:rFonts w:ascii="Arial" w:hAnsi="Arial" w:cs="Arial"/>
          <w:color w:val="auto"/>
          <w:sz w:val="22"/>
          <w:szCs w:val="22"/>
        </w:rPr>
      </w:pPr>
      <w:r w:rsidRPr="00703736">
        <w:rPr>
          <w:rFonts w:ascii="Arial" w:hAnsi="Arial" w:cs="Arial"/>
          <w:color w:val="auto"/>
          <w:sz w:val="22"/>
          <w:szCs w:val="22"/>
        </w:rPr>
        <w:t>• Ensuring all children, young people, adults, parents, and care</w:t>
      </w:r>
      <w:r w:rsidR="00137B66" w:rsidRPr="00703736">
        <w:rPr>
          <w:rFonts w:ascii="Arial" w:hAnsi="Arial" w:cs="Arial"/>
          <w:color w:val="auto"/>
          <w:sz w:val="22"/>
          <w:szCs w:val="22"/>
        </w:rPr>
        <w:t>r</w:t>
      </w:r>
      <w:r w:rsidRPr="00703736">
        <w:rPr>
          <w:rFonts w:ascii="Arial" w:hAnsi="Arial" w:cs="Arial"/>
          <w:color w:val="auto"/>
          <w:sz w:val="22"/>
          <w:szCs w:val="22"/>
        </w:rPr>
        <w:t xml:space="preserve">s are informed of the policy and procedures as fully as possible by making it available via the </w:t>
      </w:r>
      <w:r w:rsidR="008454D6" w:rsidRPr="00703736">
        <w:rPr>
          <w:rFonts w:ascii="Arial" w:hAnsi="Arial" w:cs="Arial"/>
          <w:color w:val="auto"/>
          <w:sz w:val="22"/>
          <w:szCs w:val="22"/>
        </w:rPr>
        <w:t xml:space="preserve">Active Gloucestershire </w:t>
      </w:r>
      <w:r w:rsidRPr="00703736">
        <w:rPr>
          <w:rFonts w:ascii="Arial" w:hAnsi="Arial" w:cs="Arial"/>
          <w:color w:val="auto"/>
          <w:sz w:val="22"/>
          <w:szCs w:val="22"/>
        </w:rPr>
        <w:t xml:space="preserve">website, </w:t>
      </w:r>
      <w:r w:rsidR="008454D6" w:rsidRPr="00703736">
        <w:rPr>
          <w:rFonts w:ascii="Arial" w:hAnsi="Arial" w:cs="Arial"/>
          <w:color w:val="auto"/>
          <w:sz w:val="22"/>
          <w:szCs w:val="22"/>
        </w:rPr>
        <w:t xml:space="preserve">Active Gloucestershire </w:t>
      </w:r>
      <w:r w:rsidR="00137B66" w:rsidRPr="00703736">
        <w:rPr>
          <w:rFonts w:ascii="Arial" w:hAnsi="Arial" w:cs="Arial"/>
          <w:color w:val="auto"/>
          <w:sz w:val="22"/>
          <w:szCs w:val="22"/>
        </w:rPr>
        <w:t>c</w:t>
      </w:r>
      <w:r w:rsidRPr="00703736">
        <w:rPr>
          <w:rFonts w:ascii="Arial" w:hAnsi="Arial" w:cs="Arial"/>
          <w:color w:val="auto"/>
          <w:sz w:val="22"/>
          <w:szCs w:val="22"/>
        </w:rPr>
        <w:t xml:space="preserve">ontracting procedures and engagement activities. </w:t>
      </w:r>
    </w:p>
    <w:p w14:paraId="6638078D" w14:textId="394F7C7E" w:rsidR="005935BE" w:rsidRPr="00703736" w:rsidRDefault="005935BE" w:rsidP="008454D6">
      <w:pPr>
        <w:pStyle w:val="Default"/>
        <w:spacing w:after="253"/>
        <w:rPr>
          <w:rFonts w:ascii="Arial" w:hAnsi="Arial" w:cs="Arial"/>
          <w:color w:val="auto"/>
          <w:sz w:val="22"/>
          <w:szCs w:val="22"/>
        </w:rPr>
      </w:pPr>
      <w:r w:rsidRPr="00703736">
        <w:rPr>
          <w:rFonts w:ascii="Arial" w:hAnsi="Arial" w:cs="Arial"/>
          <w:color w:val="auto"/>
          <w:sz w:val="22"/>
          <w:szCs w:val="22"/>
        </w:rPr>
        <w:t>• Ensuring the Safeguarding policy and its application is overseen through corporate governance arran</w:t>
      </w:r>
      <w:r w:rsidR="008454D6" w:rsidRPr="00703736">
        <w:rPr>
          <w:rFonts w:ascii="Arial" w:hAnsi="Arial" w:cs="Arial"/>
          <w:color w:val="auto"/>
          <w:sz w:val="22"/>
          <w:szCs w:val="22"/>
        </w:rPr>
        <w:t>g</w:t>
      </w:r>
      <w:r w:rsidRPr="00703736">
        <w:rPr>
          <w:rFonts w:ascii="Arial" w:hAnsi="Arial" w:cs="Arial"/>
          <w:color w:val="auto"/>
          <w:sz w:val="22"/>
          <w:szCs w:val="22"/>
        </w:rPr>
        <w:t xml:space="preserve">ements including </w:t>
      </w:r>
      <w:r w:rsidR="008454D6" w:rsidRPr="00703736">
        <w:rPr>
          <w:rFonts w:ascii="Arial" w:hAnsi="Arial" w:cs="Arial"/>
          <w:color w:val="auto"/>
          <w:sz w:val="22"/>
          <w:szCs w:val="22"/>
        </w:rPr>
        <w:t xml:space="preserve">Active </w:t>
      </w:r>
      <w:r w:rsidR="00581E08" w:rsidRPr="00703736">
        <w:rPr>
          <w:rFonts w:ascii="Arial" w:hAnsi="Arial" w:cs="Arial"/>
          <w:color w:val="auto"/>
          <w:sz w:val="22"/>
          <w:szCs w:val="22"/>
        </w:rPr>
        <w:t>Gloucestershire,</w:t>
      </w:r>
      <w:r w:rsidR="008454D6" w:rsidRPr="00703736">
        <w:rPr>
          <w:rFonts w:ascii="Arial" w:hAnsi="Arial" w:cs="Arial"/>
          <w:color w:val="auto"/>
          <w:sz w:val="22"/>
          <w:szCs w:val="22"/>
        </w:rPr>
        <w:t xml:space="preserve"> </w:t>
      </w:r>
      <w:r w:rsidR="00703736">
        <w:rPr>
          <w:rFonts w:ascii="Arial" w:hAnsi="Arial" w:cs="Arial"/>
          <w:color w:val="auto"/>
          <w:sz w:val="22"/>
          <w:szCs w:val="22"/>
        </w:rPr>
        <w:t xml:space="preserve">the Active Gloucestershire Board and it’s relevant </w:t>
      </w:r>
      <w:r w:rsidRPr="00703736">
        <w:rPr>
          <w:rFonts w:ascii="Arial" w:hAnsi="Arial" w:cs="Arial"/>
          <w:color w:val="auto"/>
          <w:sz w:val="22"/>
          <w:szCs w:val="22"/>
        </w:rPr>
        <w:t>Committee</w:t>
      </w:r>
      <w:r w:rsidR="00703736">
        <w:rPr>
          <w:rFonts w:ascii="Arial" w:hAnsi="Arial" w:cs="Arial"/>
          <w:color w:val="auto"/>
          <w:sz w:val="22"/>
          <w:szCs w:val="22"/>
        </w:rPr>
        <w:t>s.</w:t>
      </w:r>
      <w:r w:rsidRPr="00703736">
        <w:rPr>
          <w:rFonts w:ascii="Arial" w:hAnsi="Arial" w:cs="Arial"/>
          <w:color w:val="auto"/>
          <w:sz w:val="22"/>
          <w:szCs w:val="22"/>
        </w:rPr>
        <w:t xml:space="preserve"> </w:t>
      </w:r>
    </w:p>
    <w:p w14:paraId="0E868BAF" w14:textId="038C89B1" w:rsidR="005935BE" w:rsidRPr="00703736" w:rsidRDefault="005935BE" w:rsidP="008454D6">
      <w:pPr>
        <w:pStyle w:val="Default"/>
        <w:rPr>
          <w:rFonts w:ascii="Arial" w:hAnsi="Arial" w:cs="Arial"/>
          <w:color w:val="auto"/>
          <w:sz w:val="22"/>
          <w:szCs w:val="22"/>
        </w:rPr>
      </w:pPr>
      <w:r w:rsidRPr="00703736">
        <w:rPr>
          <w:rFonts w:ascii="Arial" w:hAnsi="Arial" w:cs="Arial"/>
          <w:color w:val="auto"/>
          <w:sz w:val="22"/>
          <w:szCs w:val="22"/>
        </w:rPr>
        <w:t>• Ensure that the company contributes to inter-agency working in line with the statutory guidance ‘Working Together to Safeguard Children 20</w:t>
      </w:r>
      <w:r w:rsidR="0061350E">
        <w:rPr>
          <w:rFonts w:ascii="Arial" w:hAnsi="Arial" w:cs="Arial"/>
          <w:color w:val="auto"/>
          <w:sz w:val="22"/>
          <w:szCs w:val="22"/>
        </w:rPr>
        <w:t>23</w:t>
      </w:r>
      <w:r w:rsidRPr="00703736">
        <w:rPr>
          <w:rFonts w:ascii="Arial" w:hAnsi="Arial" w:cs="Arial"/>
          <w:color w:val="auto"/>
          <w:sz w:val="22"/>
          <w:szCs w:val="22"/>
        </w:rPr>
        <w:t xml:space="preserve">’. </w:t>
      </w:r>
    </w:p>
    <w:p w14:paraId="5AA97BC9" w14:textId="77777777" w:rsidR="005935BE" w:rsidRPr="00703736" w:rsidRDefault="005935BE" w:rsidP="005935BE">
      <w:pPr>
        <w:pStyle w:val="Default"/>
        <w:rPr>
          <w:rFonts w:ascii="Arial" w:hAnsi="Arial" w:cs="Arial"/>
          <w:color w:val="auto"/>
          <w:sz w:val="22"/>
          <w:szCs w:val="22"/>
        </w:rPr>
      </w:pPr>
    </w:p>
    <w:p w14:paraId="7BE50122" w14:textId="77777777" w:rsidR="00417609" w:rsidRPr="00703736" w:rsidRDefault="005935BE" w:rsidP="005935BE">
      <w:pPr>
        <w:pStyle w:val="Default"/>
        <w:rPr>
          <w:rFonts w:ascii="Arial" w:hAnsi="Arial" w:cs="Arial"/>
          <w:color w:val="auto"/>
          <w:sz w:val="22"/>
          <w:szCs w:val="22"/>
        </w:rPr>
      </w:pPr>
      <w:r w:rsidRPr="00703736">
        <w:rPr>
          <w:rFonts w:ascii="Arial" w:hAnsi="Arial" w:cs="Arial"/>
          <w:color w:val="auto"/>
          <w:sz w:val="22"/>
          <w:szCs w:val="22"/>
        </w:rPr>
        <w:t xml:space="preserve">The designated lead for safeguarding at </w:t>
      </w:r>
      <w:r w:rsidR="008454D6" w:rsidRPr="00703736">
        <w:rPr>
          <w:rFonts w:ascii="Arial" w:hAnsi="Arial" w:cs="Arial"/>
          <w:color w:val="auto"/>
          <w:sz w:val="22"/>
          <w:szCs w:val="22"/>
        </w:rPr>
        <w:t xml:space="preserve">Active Gloucestershire </w:t>
      </w:r>
      <w:r w:rsidRPr="00703736">
        <w:rPr>
          <w:rFonts w:ascii="Arial" w:hAnsi="Arial" w:cs="Arial"/>
          <w:color w:val="auto"/>
          <w:sz w:val="22"/>
          <w:szCs w:val="22"/>
        </w:rPr>
        <w:t xml:space="preserve">will take all concerns and allegations of abuse seriously whether against </w:t>
      </w:r>
      <w:r w:rsidR="008454D6" w:rsidRPr="00703736">
        <w:rPr>
          <w:rFonts w:ascii="Arial" w:hAnsi="Arial" w:cs="Arial"/>
          <w:color w:val="auto"/>
          <w:sz w:val="22"/>
          <w:szCs w:val="22"/>
        </w:rPr>
        <w:t xml:space="preserve">Active Gloucestershire </w:t>
      </w:r>
      <w:r w:rsidRPr="00703736">
        <w:rPr>
          <w:rFonts w:ascii="Arial" w:hAnsi="Arial" w:cs="Arial"/>
          <w:color w:val="auto"/>
          <w:sz w:val="22"/>
          <w:szCs w:val="22"/>
        </w:rPr>
        <w:t>staff and volunteers, or our contractors and third-party deliver</w:t>
      </w:r>
      <w:r w:rsidR="008454D6" w:rsidRPr="00703736">
        <w:rPr>
          <w:rFonts w:ascii="Arial" w:hAnsi="Arial" w:cs="Arial"/>
          <w:color w:val="auto"/>
          <w:sz w:val="22"/>
          <w:szCs w:val="22"/>
        </w:rPr>
        <w:t>er</w:t>
      </w:r>
      <w:r w:rsidRPr="00703736">
        <w:rPr>
          <w:rFonts w:ascii="Arial" w:hAnsi="Arial" w:cs="Arial"/>
          <w:color w:val="auto"/>
          <w:sz w:val="22"/>
          <w:szCs w:val="22"/>
        </w:rPr>
        <w:t xml:space="preserve">s. </w:t>
      </w:r>
    </w:p>
    <w:p w14:paraId="366E0A2A" w14:textId="77777777" w:rsidR="00417609" w:rsidRPr="00703736" w:rsidRDefault="005935BE" w:rsidP="005935BE">
      <w:pPr>
        <w:pStyle w:val="Default"/>
        <w:rPr>
          <w:rFonts w:ascii="Arial" w:hAnsi="Arial" w:cs="Arial"/>
          <w:color w:val="auto"/>
          <w:sz w:val="22"/>
          <w:szCs w:val="22"/>
        </w:rPr>
      </w:pPr>
      <w:r w:rsidRPr="00703736">
        <w:rPr>
          <w:rFonts w:ascii="Arial" w:hAnsi="Arial" w:cs="Arial"/>
          <w:color w:val="auto"/>
          <w:sz w:val="22"/>
          <w:szCs w:val="22"/>
        </w:rPr>
        <w:t xml:space="preserve">Parents, carers, children, young people, adults at risk and any other adults associated with </w:t>
      </w:r>
      <w:r w:rsidR="008454D6" w:rsidRPr="00703736">
        <w:rPr>
          <w:rFonts w:ascii="Arial" w:hAnsi="Arial" w:cs="Arial"/>
          <w:color w:val="auto"/>
          <w:sz w:val="22"/>
          <w:szCs w:val="22"/>
        </w:rPr>
        <w:t xml:space="preserve">Active Gloucestershire </w:t>
      </w:r>
      <w:r w:rsidRPr="00703736">
        <w:rPr>
          <w:rFonts w:ascii="Arial" w:hAnsi="Arial" w:cs="Arial"/>
          <w:color w:val="auto"/>
          <w:sz w:val="22"/>
          <w:szCs w:val="22"/>
        </w:rPr>
        <w:t xml:space="preserve">through our work either directly or indirectly will have access to our policies and procedures to ensure any safeguarding concern can be referred to the relevant authorities. </w:t>
      </w:r>
    </w:p>
    <w:p w14:paraId="3972EE6F" w14:textId="77777777" w:rsidR="00417609" w:rsidRPr="00703736" w:rsidRDefault="00417609" w:rsidP="005935BE">
      <w:pPr>
        <w:pStyle w:val="Default"/>
        <w:rPr>
          <w:rFonts w:ascii="Arial" w:hAnsi="Arial" w:cs="Arial"/>
          <w:color w:val="auto"/>
          <w:sz w:val="22"/>
          <w:szCs w:val="22"/>
        </w:rPr>
      </w:pPr>
    </w:p>
    <w:p w14:paraId="5BB3EBF9" w14:textId="4D1DE4AE" w:rsidR="00417609" w:rsidRPr="00703736" w:rsidRDefault="005935BE" w:rsidP="005935BE">
      <w:pPr>
        <w:pStyle w:val="Default"/>
        <w:rPr>
          <w:rFonts w:ascii="Arial" w:hAnsi="Arial" w:cs="Arial"/>
          <w:color w:val="auto"/>
          <w:sz w:val="22"/>
          <w:szCs w:val="22"/>
        </w:rPr>
      </w:pPr>
      <w:r w:rsidRPr="00703736">
        <w:rPr>
          <w:rFonts w:ascii="Arial" w:hAnsi="Arial" w:cs="Arial"/>
          <w:color w:val="auto"/>
          <w:sz w:val="22"/>
          <w:szCs w:val="22"/>
        </w:rPr>
        <w:t xml:space="preserve">The designated lead for safeguarding at </w:t>
      </w:r>
      <w:r w:rsidR="008454D6" w:rsidRPr="00703736">
        <w:rPr>
          <w:rFonts w:ascii="Arial" w:hAnsi="Arial" w:cs="Arial"/>
          <w:color w:val="auto"/>
          <w:sz w:val="22"/>
          <w:szCs w:val="22"/>
        </w:rPr>
        <w:t xml:space="preserve">Active Gloucestershire </w:t>
      </w:r>
      <w:r w:rsidRPr="00703736">
        <w:rPr>
          <w:rFonts w:ascii="Arial" w:hAnsi="Arial" w:cs="Arial"/>
          <w:color w:val="auto"/>
          <w:sz w:val="22"/>
          <w:szCs w:val="22"/>
        </w:rPr>
        <w:t>will escalate these by referring to the Local Authority Multi-Agency safeguarding Hub (MASH) and the Local Authority Designated officer (LADO) for social care for children for allegations against staff and volunteers. In emergencies, this obligation may extend to contacting the Police.</w:t>
      </w:r>
    </w:p>
    <w:p w14:paraId="32FEA53D" w14:textId="0931EF3F" w:rsidR="005935BE" w:rsidRPr="00703736" w:rsidRDefault="005935BE" w:rsidP="005935BE">
      <w:pPr>
        <w:pStyle w:val="Default"/>
        <w:rPr>
          <w:rFonts w:ascii="Arial" w:hAnsi="Arial" w:cs="Arial"/>
          <w:color w:val="auto"/>
          <w:sz w:val="22"/>
          <w:szCs w:val="22"/>
        </w:rPr>
      </w:pPr>
      <w:r w:rsidRPr="00703736">
        <w:rPr>
          <w:rFonts w:ascii="Arial" w:hAnsi="Arial" w:cs="Arial"/>
          <w:color w:val="auto"/>
          <w:sz w:val="22"/>
          <w:szCs w:val="22"/>
        </w:rPr>
        <w:t xml:space="preserve"> </w:t>
      </w:r>
    </w:p>
    <w:p w14:paraId="7F2F6BF2" w14:textId="60CB04E7" w:rsidR="005935BE" w:rsidRPr="00703736" w:rsidRDefault="005935BE" w:rsidP="008454D6">
      <w:pPr>
        <w:pStyle w:val="Default"/>
        <w:rPr>
          <w:rFonts w:ascii="Arial" w:hAnsi="Arial" w:cs="Arial"/>
          <w:color w:val="auto"/>
          <w:sz w:val="22"/>
          <w:szCs w:val="22"/>
        </w:rPr>
      </w:pPr>
      <w:r w:rsidRPr="00703736">
        <w:rPr>
          <w:rFonts w:ascii="Arial" w:hAnsi="Arial" w:cs="Arial"/>
          <w:color w:val="auto"/>
          <w:sz w:val="22"/>
          <w:szCs w:val="22"/>
        </w:rPr>
        <w:t xml:space="preserve">The safeguarding policy and supporting procedures will be widely promoted and mandatory for all team members at </w:t>
      </w:r>
      <w:r w:rsidR="008454D6" w:rsidRPr="00703736">
        <w:rPr>
          <w:rFonts w:ascii="Arial" w:hAnsi="Arial" w:cs="Arial"/>
          <w:color w:val="auto"/>
          <w:sz w:val="22"/>
          <w:szCs w:val="22"/>
        </w:rPr>
        <w:t>Active Gloucestershire</w:t>
      </w:r>
      <w:r w:rsidRPr="00703736">
        <w:rPr>
          <w:rFonts w:ascii="Arial" w:hAnsi="Arial" w:cs="Arial"/>
          <w:color w:val="auto"/>
          <w:sz w:val="22"/>
          <w:szCs w:val="22"/>
        </w:rPr>
        <w:t xml:space="preserve">. Failure to comply with the safeguarding policy and </w:t>
      </w:r>
      <w:r w:rsidRPr="00703736">
        <w:rPr>
          <w:rFonts w:ascii="Arial" w:hAnsi="Arial" w:cs="Arial"/>
          <w:color w:val="auto"/>
          <w:sz w:val="22"/>
          <w:szCs w:val="22"/>
        </w:rPr>
        <w:lastRenderedPageBreak/>
        <w:t xml:space="preserve">procedures will be addressed without delay and dismissal/exclusion from the organisation may be the result. </w:t>
      </w:r>
    </w:p>
    <w:p w14:paraId="69460B47" w14:textId="77777777" w:rsidR="008454D6" w:rsidRPr="00703736" w:rsidRDefault="008454D6" w:rsidP="008454D6">
      <w:pPr>
        <w:pStyle w:val="Default"/>
        <w:rPr>
          <w:rFonts w:ascii="Arial" w:hAnsi="Arial" w:cs="Arial"/>
          <w:color w:val="auto"/>
          <w:sz w:val="22"/>
          <w:szCs w:val="22"/>
        </w:rPr>
      </w:pPr>
    </w:p>
    <w:p w14:paraId="05B1BDFD" w14:textId="77777777" w:rsidR="008454D6" w:rsidRPr="00703736" w:rsidRDefault="008454D6" w:rsidP="008454D6">
      <w:pPr>
        <w:pStyle w:val="Default"/>
        <w:rPr>
          <w:rFonts w:ascii="Arial" w:hAnsi="Arial" w:cs="Arial"/>
          <w:color w:val="auto"/>
          <w:sz w:val="22"/>
          <w:szCs w:val="22"/>
        </w:rPr>
      </w:pPr>
    </w:p>
    <w:p w14:paraId="594D2B22" w14:textId="116EA2B1" w:rsidR="005935BE" w:rsidRPr="00703736" w:rsidRDefault="008454D6" w:rsidP="005935BE">
      <w:pPr>
        <w:pStyle w:val="Default"/>
        <w:rPr>
          <w:rFonts w:ascii="Arial" w:hAnsi="Arial" w:cs="Arial"/>
          <w:color w:val="auto"/>
          <w:sz w:val="22"/>
          <w:szCs w:val="22"/>
        </w:rPr>
      </w:pPr>
      <w:r w:rsidRPr="00703736">
        <w:rPr>
          <w:rFonts w:ascii="Arial" w:hAnsi="Arial" w:cs="Arial"/>
          <w:color w:val="auto"/>
          <w:sz w:val="22"/>
          <w:szCs w:val="22"/>
        </w:rPr>
        <w:t>Tom Beasley</w:t>
      </w:r>
    </w:p>
    <w:p w14:paraId="007C99E3" w14:textId="77777777" w:rsidR="005935BE" w:rsidRPr="00703736" w:rsidRDefault="005935BE" w:rsidP="005935BE">
      <w:pPr>
        <w:pStyle w:val="Default"/>
        <w:rPr>
          <w:rFonts w:ascii="Arial" w:hAnsi="Arial" w:cs="Arial"/>
          <w:color w:val="auto"/>
          <w:sz w:val="22"/>
          <w:szCs w:val="22"/>
        </w:rPr>
      </w:pPr>
      <w:r w:rsidRPr="00703736">
        <w:rPr>
          <w:rFonts w:ascii="Arial" w:hAnsi="Arial" w:cs="Arial"/>
          <w:color w:val="auto"/>
          <w:sz w:val="22"/>
          <w:szCs w:val="22"/>
        </w:rPr>
        <w:t xml:space="preserve">Chief Executive Officer </w:t>
      </w:r>
    </w:p>
    <w:p w14:paraId="47284779" w14:textId="078B1D21" w:rsidR="005935BE" w:rsidRPr="00703736" w:rsidRDefault="008454D6" w:rsidP="005935BE">
      <w:pPr>
        <w:pStyle w:val="Default"/>
        <w:rPr>
          <w:rFonts w:ascii="Arial" w:hAnsi="Arial" w:cs="Arial"/>
          <w:color w:val="auto"/>
          <w:sz w:val="22"/>
          <w:szCs w:val="22"/>
        </w:rPr>
      </w:pPr>
      <w:r w:rsidRPr="00703736">
        <w:rPr>
          <w:rFonts w:ascii="Arial" w:hAnsi="Arial" w:cs="Arial"/>
          <w:color w:val="auto"/>
          <w:sz w:val="22"/>
          <w:szCs w:val="22"/>
        </w:rPr>
        <w:t>Active Gloucestershire</w:t>
      </w:r>
    </w:p>
    <w:p w14:paraId="5543EDF2" w14:textId="77777777" w:rsidR="003056A5" w:rsidRPr="00703736" w:rsidRDefault="005935BE" w:rsidP="003056A5">
      <w:pPr>
        <w:jc w:val="both"/>
        <w:rPr>
          <w:rFonts w:ascii="Arial" w:hAnsi="Arial" w:cs="Arial"/>
        </w:rPr>
      </w:pPr>
      <w:r w:rsidRPr="00703736">
        <w:rPr>
          <w:rFonts w:ascii="Arial" w:hAnsi="Arial" w:cs="Arial"/>
        </w:rPr>
        <w:t xml:space="preserve">Date: </w:t>
      </w:r>
      <w:r w:rsidR="004D1A62" w:rsidRPr="00703736">
        <w:rPr>
          <w:rFonts w:ascii="Arial" w:hAnsi="Arial" w:cs="Arial"/>
        </w:rPr>
        <w:t>08</w:t>
      </w:r>
      <w:r w:rsidR="008454D6" w:rsidRPr="00703736">
        <w:rPr>
          <w:rFonts w:ascii="Arial" w:hAnsi="Arial" w:cs="Arial"/>
        </w:rPr>
        <w:t>/1</w:t>
      </w:r>
      <w:r w:rsidR="004D1A62" w:rsidRPr="00703736">
        <w:rPr>
          <w:rFonts w:ascii="Arial" w:hAnsi="Arial" w:cs="Arial"/>
        </w:rPr>
        <w:t>1</w:t>
      </w:r>
      <w:r w:rsidR="008454D6" w:rsidRPr="00703736">
        <w:rPr>
          <w:rFonts w:ascii="Arial" w:hAnsi="Arial" w:cs="Arial"/>
        </w:rPr>
        <w:t>/2023</w:t>
      </w:r>
      <w:bookmarkStart w:id="3" w:name="_Toc150258501"/>
    </w:p>
    <w:p w14:paraId="78075871" w14:textId="2CE7D786" w:rsidR="00E001CB" w:rsidRPr="003056A5" w:rsidRDefault="00581E08" w:rsidP="003056A5">
      <w:pPr>
        <w:jc w:val="both"/>
        <w:rPr>
          <w:rFonts w:ascii="Arial" w:eastAsia="Verdana" w:hAnsi="Arial" w:cs="Arial"/>
          <w:iCs/>
          <w:sz w:val="20"/>
          <w:szCs w:val="20"/>
        </w:rPr>
      </w:pPr>
      <w:r w:rsidRPr="005C2667">
        <w:rPr>
          <w:rFonts w:ascii="Arial" w:hAnsi="Arial" w:cs="Arial"/>
          <w:b/>
          <w:bCs/>
        </w:rPr>
        <w:t>Introduction</w:t>
      </w:r>
      <w:bookmarkEnd w:id="3"/>
    </w:p>
    <w:p w14:paraId="3320BD6A" w14:textId="77777777" w:rsidR="00617802" w:rsidRPr="00045558" w:rsidRDefault="00617802" w:rsidP="009F511F">
      <w:pPr>
        <w:rPr>
          <w:rFonts w:ascii="Arial" w:hAnsi="Arial" w:cs="Arial"/>
          <w:color w:val="385623" w:themeColor="accent6" w:themeShade="80"/>
        </w:rPr>
      </w:pPr>
    </w:p>
    <w:p w14:paraId="4B67D492" w14:textId="1B2EC201" w:rsidR="00303C0E" w:rsidRPr="007A1745" w:rsidRDefault="00E001CB" w:rsidP="007A1745">
      <w:pPr>
        <w:rPr>
          <w:rFonts w:ascii="Arial" w:hAnsi="Arial" w:cs="Arial"/>
        </w:rPr>
      </w:pPr>
      <w:r w:rsidRPr="007A1745">
        <w:rPr>
          <w:rFonts w:ascii="Arial" w:hAnsi="Arial" w:cs="Arial"/>
        </w:rPr>
        <w:t>Active Gloucestershire is a charity</w:t>
      </w:r>
      <w:r w:rsidR="00303C0E" w:rsidRPr="007A1745">
        <w:rPr>
          <w:rFonts w:ascii="Arial" w:hAnsi="Arial" w:cs="Arial"/>
        </w:rPr>
        <w:t xml:space="preserve"> responsible for the strategic co-ordination and development of physical activity and sport across Gloucestershire. Active Gloucestershire is also the co-ordinating body for We Can Move, a social movement of people committed to getting more people in Gloucestershire moving every day.</w:t>
      </w:r>
    </w:p>
    <w:p w14:paraId="518AABFA" w14:textId="77777777" w:rsidR="00303C0E" w:rsidRPr="00045558" w:rsidRDefault="00303C0E" w:rsidP="00303C0E">
      <w:pPr>
        <w:pStyle w:val="ListParagraph"/>
        <w:ind w:left="360"/>
        <w:rPr>
          <w:rFonts w:ascii="Arial" w:hAnsi="Arial" w:cs="Arial"/>
        </w:rPr>
      </w:pPr>
    </w:p>
    <w:p w14:paraId="716F00EA" w14:textId="5D578A0F" w:rsidR="00303C0E" w:rsidRPr="007A1745" w:rsidRDefault="00303C0E" w:rsidP="007A1745">
      <w:pPr>
        <w:rPr>
          <w:rFonts w:ascii="Arial" w:hAnsi="Arial" w:cs="Arial"/>
        </w:rPr>
      </w:pPr>
      <w:r w:rsidRPr="007A1745">
        <w:rPr>
          <w:rFonts w:ascii="Arial" w:hAnsi="Arial" w:cs="Arial"/>
        </w:rPr>
        <w:t>We work closely with a range of agencies (Local Authorities, CPSU/NSPCC, local health agencies, schools, National Governing Bodies and sports clubs.</w:t>
      </w:r>
      <w:r w:rsidR="00CF207C">
        <w:rPr>
          <w:rFonts w:ascii="Arial" w:hAnsi="Arial" w:cs="Arial"/>
        </w:rPr>
        <w:t>)</w:t>
      </w:r>
      <w:r w:rsidRPr="007A1745">
        <w:rPr>
          <w:rFonts w:ascii="Arial" w:hAnsi="Arial" w:cs="Arial"/>
        </w:rPr>
        <w:t xml:space="preserve"> </w:t>
      </w:r>
    </w:p>
    <w:p w14:paraId="0E473B8E" w14:textId="77777777" w:rsidR="00303C0E" w:rsidRPr="00045558" w:rsidRDefault="00303C0E" w:rsidP="00303C0E">
      <w:pPr>
        <w:pStyle w:val="ListParagraph"/>
        <w:ind w:left="360"/>
        <w:rPr>
          <w:rFonts w:ascii="Arial" w:hAnsi="Arial" w:cs="Arial"/>
        </w:rPr>
      </w:pPr>
    </w:p>
    <w:p w14:paraId="4B65C52D" w14:textId="1CFC50A1" w:rsidR="00E001CB" w:rsidRPr="007A1745" w:rsidRDefault="00E001CB" w:rsidP="007A1745">
      <w:pPr>
        <w:rPr>
          <w:rFonts w:ascii="Arial" w:hAnsi="Arial" w:cs="Arial"/>
        </w:rPr>
      </w:pPr>
      <w:r w:rsidRPr="007A1745">
        <w:rPr>
          <w:rFonts w:ascii="Arial" w:hAnsi="Arial" w:cs="Arial"/>
        </w:rPr>
        <w:t xml:space="preserve">We are committed to providing </w:t>
      </w:r>
      <w:r w:rsidR="00045558" w:rsidRPr="007A1745">
        <w:rPr>
          <w:rFonts w:ascii="Arial" w:hAnsi="Arial" w:cs="Arial"/>
        </w:rPr>
        <w:t xml:space="preserve">and supporting </w:t>
      </w:r>
      <w:r w:rsidRPr="007A1745">
        <w:rPr>
          <w:rFonts w:ascii="Arial" w:hAnsi="Arial" w:cs="Arial"/>
        </w:rPr>
        <w:t xml:space="preserve">safe, </w:t>
      </w:r>
      <w:r w:rsidR="00303C0E" w:rsidRPr="007A1745">
        <w:rPr>
          <w:rFonts w:ascii="Arial" w:hAnsi="Arial" w:cs="Arial"/>
        </w:rPr>
        <w:t xml:space="preserve">inclusive and </w:t>
      </w:r>
      <w:r w:rsidRPr="007A1745">
        <w:rPr>
          <w:rFonts w:ascii="Arial" w:hAnsi="Arial" w:cs="Arial"/>
        </w:rPr>
        <w:t>enjoyable activities and sporting opportunities for all young people. We have a moral and a legal obligation to ensure that we have the highest possible standard of care for those adults, children and young people who use our service.</w:t>
      </w:r>
    </w:p>
    <w:p w14:paraId="3DC42AED" w14:textId="1718C98E" w:rsidR="009F511F" w:rsidRPr="005C2667" w:rsidRDefault="009F511F" w:rsidP="005C2667">
      <w:pPr>
        <w:pStyle w:val="Heading1"/>
        <w:numPr>
          <w:ilvl w:val="0"/>
          <w:numId w:val="63"/>
        </w:numPr>
        <w:rPr>
          <w:rFonts w:ascii="Arial" w:hAnsi="Arial" w:cs="Arial"/>
          <w:b/>
          <w:bCs/>
          <w:color w:val="auto"/>
          <w:sz w:val="22"/>
          <w:szCs w:val="22"/>
        </w:rPr>
      </w:pPr>
      <w:bookmarkStart w:id="4" w:name="_Toc150258502"/>
      <w:r w:rsidRPr="005C2667">
        <w:rPr>
          <w:rFonts w:ascii="Arial" w:hAnsi="Arial" w:cs="Arial"/>
          <w:b/>
          <w:bCs/>
          <w:color w:val="auto"/>
          <w:sz w:val="22"/>
          <w:szCs w:val="22"/>
        </w:rPr>
        <w:t>Outline</w:t>
      </w:r>
      <w:bookmarkEnd w:id="4"/>
    </w:p>
    <w:p w14:paraId="00355B3E" w14:textId="77777777" w:rsidR="009F511F" w:rsidRPr="00417609" w:rsidRDefault="009F511F" w:rsidP="009F511F">
      <w:pPr>
        <w:pStyle w:val="Default"/>
        <w:rPr>
          <w:rFonts w:ascii="Arial" w:hAnsi="Arial" w:cs="Arial"/>
          <w:sz w:val="22"/>
          <w:szCs w:val="22"/>
        </w:rPr>
      </w:pPr>
    </w:p>
    <w:p w14:paraId="553006AE" w14:textId="7010D549" w:rsidR="00617802" w:rsidRPr="00417609" w:rsidRDefault="005C2667" w:rsidP="007A1745">
      <w:pPr>
        <w:pStyle w:val="Default"/>
        <w:spacing w:after="287"/>
        <w:ind w:left="360"/>
        <w:rPr>
          <w:rFonts w:ascii="Arial" w:hAnsi="Arial" w:cs="Arial"/>
          <w:sz w:val="22"/>
          <w:szCs w:val="22"/>
        </w:rPr>
      </w:pPr>
      <w:r w:rsidRPr="007A1745">
        <w:rPr>
          <w:rFonts w:ascii="Arial" w:hAnsi="Arial" w:cs="Arial"/>
          <w:b/>
          <w:bCs/>
          <w:sz w:val="22"/>
          <w:szCs w:val="22"/>
        </w:rPr>
        <w:t>1.1</w:t>
      </w:r>
      <w:r w:rsidR="00045558" w:rsidRPr="00417609">
        <w:rPr>
          <w:rFonts w:ascii="Arial" w:hAnsi="Arial" w:cs="Arial"/>
          <w:sz w:val="22"/>
          <w:szCs w:val="22"/>
        </w:rPr>
        <w:t xml:space="preserve"> Safeguarding is the action that is taken to promote the welfare of children and protect them from harm. It includes protecting children from abuse and maltreatment, preventing harm to children’s health or development, ensuring children grow up with the provision of safe and effective care and taking action to enable all children and young people to have the best outcomes (</w:t>
      </w:r>
      <w:hyperlink r:id="rId13" w:history="1">
        <w:r w:rsidR="00045558" w:rsidRPr="00417609">
          <w:rPr>
            <w:rStyle w:val="Hyperlink"/>
            <w:rFonts w:ascii="Arial" w:hAnsi="Arial" w:cs="Arial"/>
            <w:sz w:val="22"/>
            <w:szCs w:val="22"/>
          </w:rPr>
          <w:t>NSPCC, 2023</w:t>
        </w:r>
      </w:hyperlink>
      <w:r w:rsidR="00045558" w:rsidRPr="00417609">
        <w:rPr>
          <w:rFonts w:ascii="Arial" w:hAnsi="Arial" w:cs="Arial"/>
          <w:sz w:val="22"/>
          <w:szCs w:val="22"/>
        </w:rPr>
        <w:t>)</w:t>
      </w:r>
      <w:r w:rsidR="009F511F" w:rsidRPr="00417609">
        <w:rPr>
          <w:rFonts w:ascii="Arial" w:hAnsi="Arial" w:cs="Arial"/>
          <w:sz w:val="22"/>
          <w:szCs w:val="22"/>
        </w:rPr>
        <w:t xml:space="preserve"> </w:t>
      </w:r>
    </w:p>
    <w:p w14:paraId="2E7D1FD9" w14:textId="73FB3DFE" w:rsidR="00617802" w:rsidRPr="00417609" w:rsidRDefault="005C2667" w:rsidP="007A1745">
      <w:pPr>
        <w:ind w:left="360"/>
        <w:jc w:val="both"/>
        <w:rPr>
          <w:rFonts w:ascii="Arial" w:eastAsia="Verdana" w:hAnsi="Arial" w:cs="Arial"/>
        </w:rPr>
      </w:pPr>
      <w:r w:rsidRPr="007A1745">
        <w:rPr>
          <w:rFonts w:ascii="Arial" w:eastAsia="Verdana" w:hAnsi="Arial" w:cs="Arial"/>
          <w:b/>
          <w:bCs/>
        </w:rPr>
        <w:t>1</w:t>
      </w:r>
      <w:r w:rsidR="009F511F" w:rsidRPr="007A1745">
        <w:rPr>
          <w:rFonts w:ascii="Arial" w:eastAsia="Verdana" w:hAnsi="Arial" w:cs="Arial"/>
          <w:b/>
          <w:bCs/>
        </w:rPr>
        <w:t>.</w:t>
      </w:r>
      <w:r w:rsidR="002A77A4" w:rsidRPr="007A1745">
        <w:rPr>
          <w:rFonts w:ascii="Arial" w:eastAsia="Verdana" w:hAnsi="Arial" w:cs="Arial"/>
          <w:b/>
          <w:bCs/>
        </w:rPr>
        <w:t>2</w:t>
      </w:r>
      <w:r w:rsidR="009F511F" w:rsidRPr="00417609">
        <w:rPr>
          <w:rFonts w:ascii="Arial" w:eastAsia="Verdana" w:hAnsi="Arial" w:cs="Arial"/>
        </w:rPr>
        <w:t xml:space="preserve"> </w:t>
      </w:r>
      <w:r w:rsidR="00617802" w:rsidRPr="00417609">
        <w:rPr>
          <w:rFonts w:ascii="Arial" w:eastAsia="Verdana" w:hAnsi="Arial" w:cs="Arial"/>
        </w:rPr>
        <w:t>The Policy should be read in conjunction with:</w:t>
      </w:r>
    </w:p>
    <w:p w14:paraId="113B8B1F" w14:textId="77777777" w:rsidR="00617802" w:rsidRPr="00417609" w:rsidRDefault="00617802" w:rsidP="007A1745">
      <w:pPr>
        <w:pStyle w:val="Default"/>
        <w:ind w:left="360"/>
        <w:rPr>
          <w:rFonts w:ascii="Arial" w:hAnsi="Arial" w:cs="Arial"/>
          <w:color w:val="auto"/>
          <w:sz w:val="22"/>
          <w:szCs w:val="22"/>
        </w:rPr>
      </w:pPr>
    </w:p>
    <w:p w14:paraId="3454DC16" w14:textId="77777777" w:rsidR="00617802" w:rsidRPr="00417609" w:rsidRDefault="00617802" w:rsidP="007A1745">
      <w:pPr>
        <w:pStyle w:val="Default"/>
        <w:numPr>
          <w:ilvl w:val="0"/>
          <w:numId w:val="55"/>
        </w:numPr>
        <w:spacing w:after="27"/>
        <w:ind w:left="1080"/>
        <w:rPr>
          <w:rFonts w:ascii="Arial" w:hAnsi="Arial" w:cs="Arial"/>
          <w:color w:val="auto"/>
          <w:sz w:val="22"/>
          <w:szCs w:val="22"/>
        </w:rPr>
      </w:pPr>
      <w:r w:rsidRPr="00417609">
        <w:rPr>
          <w:rFonts w:ascii="Arial" w:hAnsi="Arial" w:cs="Arial"/>
          <w:color w:val="auto"/>
          <w:sz w:val="22"/>
          <w:szCs w:val="22"/>
        </w:rPr>
        <w:t xml:space="preserve">The Safeguarding of Vulnerable Groups Act 2006 </w:t>
      </w:r>
    </w:p>
    <w:p w14:paraId="368BF7D5" w14:textId="6432EE4C" w:rsidR="00617802" w:rsidRPr="00417609" w:rsidRDefault="00617802" w:rsidP="007A1745">
      <w:pPr>
        <w:pStyle w:val="Default"/>
        <w:numPr>
          <w:ilvl w:val="0"/>
          <w:numId w:val="55"/>
        </w:numPr>
        <w:spacing w:after="27"/>
        <w:ind w:left="1080"/>
        <w:rPr>
          <w:rFonts w:ascii="Arial" w:hAnsi="Arial" w:cs="Arial"/>
          <w:color w:val="auto"/>
          <w:sz w:val="22"/>
          <w:szCs w:val="22"/>
        </w:rPr>
      </w:pPr>
      <w:r w:rsidRPr="00417609">
        <w:rPr>
          <w:rFonts w:ascii="Arial" w:hAnsi="Arial" w:cs="Arial"/>
          <w:color w:val="auto"/>
          <w:sz w:val="22"/>
          <w:szCs w:val="22"/>
        </w:rPr>
        <w:t xml:space="preserve">The Care Act 2014 </w:t>
      </w:r>
    </w:p>
    <w:p w14:paraId="32AF76EE" w14:textId="10008ABC" w:rsidR="00617802" w:rsidRPr="00417609" w:rsidRDefault="00617802" w:rsidP="007A1745">
      <w:pPr>
        <w:pStyle w:val="Default"/>
        <w:numPr>
          <w:ilvl w:val="0"/>
          <w:numId w:val="55"/>
        </w:numPr>
        <w:spacing w:after="27"/>
        <w:ind w:left="1080"/>
        <w:rPr>
          <w:rFonts w:ascii="Arial" w:hAnsi="Arial" w:cs="Arial"/>
          <w:color w:val="auto"/>
          <w:sz w:val="22"/>
          <w:szCs w:val="22"/>
        </w:rPr>
      </w:pPr>
      <w:r w:rsidRPr="00417609">
        <w:rPr>
          <w:rFonts w:ascii="Arial" w:hAnsi="Arial" w:cs="Arial"/>
          <w:color w:val="auto"/>
          <w:sz w:val="22"/>
          <w:szCs w:val="22"/>
        </w:rPr>
        <w:t>Working together to Safeguard Children 20</w:t>
      </w:r>
      <w:r w:rsidR="00A36D3E">
        <w:rPr>
          <w:rFonts w:ascii="Arial" w:hAnsi="Arial" w:cs="Arial"/>
          <w:color w:val="auto"/>
          <w:sz w:val="22"/>
          <w:szCs w:val="22"/>
        </w:rPr>
        <w:t>23</w:t>
      </w:r>
      <w:r w:rsidRPr="00417609">
        <w:rPr>
          <w:rFonts w:ascii="Arial" w:hAnsi="Arial" w:cs="Arial"/>
          <w:color w:val="auto"/>
          <w:sz w:val="22"/>
          <w:szCs w:val="22"/>
        </w:rPr>
        <w:t xml:space="preserve"> </w:t>
      </w:r>
    </w:p>
    <w:p w14:paraId="1072460E" w14:textId="6559612D" w:rsidR="00617802" w:rsidRPr="00417609" w:rsidRDefault="00617802" w:rsidP="007A1745">
      <w:pPr>
        <w:pStyle w:val="Default"/>
        <w:numPr>
          <w:ilvl w:val="0"/>
          <w:numId w:val="55"/>
        </w:numPr>
        <w:spacing w:after="27"/>
        <w:ind w:left="1080"/>
        <w:rPr>
          <w:rFonts w:ascii="Arial" w:hAnsi="Arial" w:cs="Arial"/>
          <w:color w:val="auto"/>
          <w:sz w:val="22"/>
          <w:szCs w:val="22"/>
        </w:rPr>
      </w:pPr>
      <w:r w:rsidRPr="00417609">
        <w:rPr>
          <w:rFonts w:ascii="Arial" w:hAnsi="Arial" w:cs="Arial"/>
          <w:color w:val="auto"/>
          <w:sz w:val="22"/>
          <w:szCs w:val="22"/>
        </w:rPr>
        <w:t>The Active Gloucestershire Safeguarding Appendices</w:t>
      </w:r>
    </w:p>
    <w:p w14:paraId="0AF64667" w14:textId="30F1FAE0" w:rsidR="00617802" w:rsidRPr="00417609" w:rsidRDefault="00617802" w:rsidP="007A1745">
      <w:pPr>
        <w:pStyle w:val="Default"/>
        <w:numPr>
          <w:ilvl w:val="0"/>
          <w:numId w:val="55"/>
        </w:numPr>
        <w:spacing w:after="27"/>
        <w:ind w:left="1080"/>
        <w:rPr>
          <w:rFonts w:ascii="Arial" w:hAnsi="Arial" w:cs="Arial"/>
          <w:color w:val="auto"/>
          <w:sz w:val="22"/>
          <w:szCs w:val="22"/>
        </w:rPr>
      </w:pPr>
      <w:r w:rsidRPr="00417609">
        <w:rPr>
          <w:rFonts w:ascii="Arial" w:hAnsi="Arial" w:cs="Arial"/>
          <w:color w:val="auto"/>
          <w:sz w:val="22"/>
          <w:szCs w:val="22"/>
        </w:rPr>
        <w:t>The Active Gloucestershire Employee and Trustee handbook</w:t>
      </w:r>
    </w:p>
    <w:p w14:paraId="7CE918E0" w14:textId="77777777" w:rsidR="009F511F" w:rsidRPr="00417609" w:rsidRDefault="009F511F" w:rsidP="007A1745">
      <w:pPr>
        <w:pStyle w:val="Default"/>
        <w:ind w:left="360"/>
        <w:rPr>
          <w:rFonts w:ascii="Arial" w:hAnsi="Arial" w:cs="Arial"/>
          <w:color w:val="auto"/>
          <w:sz w:val="22"/>
          <w:szCs w:val="22"/>
        </w:rPr>
      </w:pPr>
    </w:p>
    <w:p w14:paraId="156C36FF" w14:textId="2116E848" w:rsidR="009F511F" w:rsidRPr="00417609" w:rsidRDefault="005C2667" w:rsidP="007A1745">
      <w:pPr>
        <w:pStyle w:val="Default"/>
        <w:ind w:left="360"/>
        <w:rPr>
          <w:rFonts w:ascii="Arial" w:hAnsi="Arial" w:cs="Arial"/>
          <w:color w:val="auto"/>
          <w:sz w:val="22"/>
          <w:szCs w:val="22"/>
        </w:rPr>
      </w:pPr>
      <w:r w:rsidRPr="007A1745">
        <w:rPr>
          <w:rFonts w:ascii="Arial" w:hAnsi="Arial" w:cs="Arial"/>
          <w:b/>
          <w:bCs/>
          <w:color w:val="auto"/>
          <w:sz w:val="22"/>
          <w:szCs w:val="22"/>
        </w:rPr>
        <w:t>1.3</w:t>
      </w:r>
      <w:r w:rsidR="00045558" w:rsidRPr="00417609">
        <w:rPr>
          <w:rFonts w:ascii="Arial" w:hAnsi="Arial" w:cs="Arial"/>
          <w:color w:val="auto"/>
          <w:sz w:val="22"/>
          <w:szCs w:val="22"/>
        </w:rPr>
        <w:t xml:space="preserve"> </w:t>
      </w:r>
      <w:r w:rsidR="009F511F" w:rsidRPr="00417609">
        <w:rPr>
          <w:rFonts w:ascii="Arial" w:hAnsi="Arial" w:cs="Arial"/>
          <w:color w:val="auto"/>
          <w:sz w:val="22"/>
          <w:szCs w:val="22"/>
        </w:rPr>
        <w:t xml:space="preserve">This policy aims to ensure that regardless of age, gender, religion or beliefs, ethnicity, disability, sexual orientation or socioeconomic background, all children, and adults, are protected from abuse whilst participating in activities either directly or organized by </w:t>
      </w:r>
      <w:r w:rsidR="00BB75A8">
        <w:rPr>
          <w:rFonts w:ascii="Arial" w:hAnsi="Arial" w:cs="Arial"/>
          <w:color w:val="auto"/>
          <w:sz w:val="22"/>
          <w:szCs w:val="22"/>
        </w:rPr>
        <w:t>Active Gloucestershire</w:t>
      </w:r>
      <w:r w:rsidR="009F511F" w:rsidRPr="00417609">
        <w:rPr>
          <w:rFonts w:ascii="Arial" w:hAnsi="Arial" w:cs="Arial"/>
          <w:color w:val="auto"/>
          <w:sz w:val="22"/>
          <w:szCs w:val="22"/>
        </w:rPr>
        <w:t xml:space="preserve"> or through a third party collaborating with us. </w:t>
      </w:r>
    </w:p>
    <w:p w14:paraId="3CB21D33" w14:textId="77777777" w:rsidR="002A77A4" w:rsidRPr="00417609" w:rsidRDefault="002A77A4" w:rsidP="007A1745">
      <w:pPr>
        <w:pStyle w:val="Default"/>
        <w:ind w:left="1125"/>
        <w:rPr>
          <w:rFonts w:ascii="Arial" w:hAnsi="Arial" w:cs="Arial"/>
          <w:color w:val="auto"/>
          <w:sz w:val="22"/>
          <w:szCs w:val="22"/>
        </w:rPr>
      </w:pPr>
    </w:p>
    <w:p w14:paraId="50AC29D6" w14:textId="08E3FFFC" w:rsidR="002A77A4" w:rsidRPr="00417609" w:rsidRDefault="005C2667" w:rsidP="007A1745">
      <w:pPr>
        <w:pStyle w:val="Default"/>
        <w:ind w:left="360"/>
        <w:rPr>
          <w:rFonts w:ascii="Arial" w:hAnsi="Arial" w:cs="Arial"/>
          <w:color w:val="auto"/>
          <w:sz w:val="22"/>
          <w:szCs w:val="22"/>
        </w:rPr>
      </w:pPr>
      <w:r w:rsidRPr="007A1745">
        <w:rPr>
          <w:rFonts w:ascii="Arial" w:hAnsi="Arial" w:cs="Arial"/>
          <w:b/>
          <w:bCs/>
          <w:color w:val="auto"/>
          <w:sz w:val="22"/>
          <w:szCs w:val="22"/>
        </w:rPr>
        <w:t>1.</w:t>
      </w:r>
      <w:r w:rsidR="002A77A4" w:rsidRPr="007A1745">
        <w:rPr>
          <w:rFonts w:ascii="Arial" w:hAnsi="Arial" w:cs="Arial"/>
          <w:b/>
          <w:bCs/>
          <w:color w:val="auto"/>
          <w:sz w:val="22"/>
          <w:szCs w:val="22"/>
        </w:rPr>
        <w:t>4</w:t>
      </w:r>
      <w:r w:rsidR="00417609">
        <w:rPr>
          <w:rFonts w:ascii="Arial" w:hAnsi="Arial" w:cs="Arial"/>
          <w:color w:val="auto"/>
          <w:sz w:val="22"/>
          <w:szCs w:val="22"/>
        </w:rPr>
        <w:t xml:space="preserve"> </w:t>
      </w:r>
      <w:r w:rsidR="002A77A4" w:rsidRPr="00417609">
        <w:rPr>
          <w:rFonts w:ascii="Arial" w:hAnsi="Arial" w:cs="Arial"/>
          <w:color w:val="auto"/>
          <w:sz w:val="22"/>
          <w:szCs w:val="22"/>
        </w:rPr>
        <w:t xml:space="preserve">This policy recognise that the welfare and interests of children and adults are paramount in circumstances and that their rights, dignity and worth will always be respected. </w:t>
      </w:r>
    </w:p>
    <w:p w14:paraId="15FC1342" w14:textId="77CDE136" w:rsidR="002A77A4" w:rsidRDefault="002A77A4" w:rsidP="007A1745">
      <w:pPr>
        <w:pStyle w:val="Default"/>
        <w:ind w:left="360"/>
        <w:rPr>
          <w:rFonts w:ascii="Arial" w:hAnsi="Arial" w:cs="Arial"/>
          <w:color w:val="auto"/>
          <w:sz w:val="22"/>
          <w:szCs w:val="22"/>
        </w:rPr>
      </w:pPr>
    </w:p>
    <w:p w14:paraId="0F932132" w14:textId="77777777" w:rsidR="004D1A62" w:rsidRPr="00417609" w:rsidRDefault="004D1A62" w:rsidP="007A1745">
      <w:pPr>
        <w:pStyle w:val="Default"/>
        <w:ind w:left="360"/>
        <w:rPr>
          <w:rFonts w:ascii="Arial" w:hAnsi="Arial" w:cs="Arial"/>
          <w:color w:val="auto"/>
          <w:sz w:val="22"/>
          <w:szCs w:val="22"/>
        </w:rPr>
      </w:pPr>
    </w:p>
    <w:p w14:paraId="0F64E111" w14:textId="5B4008D5" w:rsidR="009F511F" w:rsidRPr="00417609" w:rsidRDefault="005C2667" w:rsidP="007A1745">
      <w:pPr>
        <w:pStyle w:val="Default"/>
        <w:ind w:left="360"/>
        <w:rPr>
          <w:rFonts w:ascii="Arial" w:hAnsi="Arial" w:cs="Arial"/>
          <w:color w:val="auto"/>
          <w:sz w:val="22"/>
          <w:szCs w:val="22"/>
        </w:rPr>
      </w:pPr>
      <w:r w:rsidRPr="007A1745">
        <w:rPr>
          <w:rFonts w:ascii="Arial" w:hAnsi="Arial" w:cs="Arial"/>
          <w:b/>
          <w:bCs/>
          <w:color w:val="auto"/>
          <w:sz w:val="22"/>
          <w:szCs w:val="22"/>
        </w:rPr>
        <w:lastRenderedPageBreak/>
        <w:t>1</w:t>
      </w:r>
      <w:r w:rsidR="009F511F" w:rsidRPr="007A1745">
        <w:rPr>
          <w:rFonts w:ascii="Arial" w:hAnsi="Arial" w:cs="Arial"/>
          <w:b/>
          <w:bCs/>
          <w:color w:val="auto"/>
          <w:sz w:val="22"/>
          <w:szCs w:val="22"/>
        </w:rPr>
        <w:t>.</w:t>
      </w:r>
      <w:r w:rsidR="002A77A4" w:rsidRPr="007A1745">
        <w:rPr>
          <w:rFonts w:ascii="Arial" w:hAnsi="Arial" w:cs="Arial"/>
          <w:b/>
          <w:bCs/>
          <w:color w:val="auto"/>
          <w:sz w:val="22"/>
          <w:szCs w:val="22"/>
        </w:rPr>
        <w:t>5</w:t>
      </w:r>
      <w:r w:rsidR="009F511F" w:rsidRPr="00417609">
        <w:rPr>
          <w:rFonts w:ascii="Arial" w:hAnsi="Arial" w:cs="Arial"/>
          <w:color w:val="auto"/>
          <w:sz w:val="22"/>
          <w:szCs w:val="22"/>
        </w:rPr>
        <w:t xml:space="preserve"> We have a shared responsibility to ensure the safety and well-being of all children and young people will act appropriately and report </w:t>
      </w:r>
      <w:r w:rsidR="00821820">
        <w:rPr>
          <w:rFonts w:ascii="Arial" w:hAnsi="Arial" w:cs="Arial"/>
          <w:color w:val="auto"/>
          <w:sz w:val="22"/>
          <w:szCs w:val="22"/>
        </w:rPr>
        <w:t xml:space="preserve">all </w:t>
      </w:r>
      <w:r w:rsidR="009F511F" w:rsidRPr="00417609">
        <w:rPr>
          <w:rFonts w:ascii="Arial" w:hAnsi="Arial" w:cs="Arial"/>
          <w:color w:val="auto"/>
          <w:sz w:val="22"/>
          <w:szCs w:val="22"/>
        </w:rPr>
        <w:t xml:space="preserve">concerns whether these concerns arise with Active Gloucestershire, for example the inappropriate behaviour of a coach, or in the wider community. </w:t>
      </w:r>
      <w:r w:rsidR="00821820" w:rsidRPr="00821820">
        <w:rPr>
          <w:rFonts w:ascii="Arial" w:hAnsi="Arial" w:cs="Arial"/>
          <w:color w:val="auto"/>
          <w:sz w:val="22"/>
          <w:szCs w:val="22"/>
          <w:highlight w:val="yellow"/>
        </w:rPr>
        <w:t xml:space="preserve">This is to include lower level </w:t>
      </w:r>
      <w:r w:rsidR="00821820" w:rsidRPr="00F7025C">
        <w:rPr>
          <w:rFonts w:ascii="Arial" w:hAnsi="Arial" w:cs="Arial"/>
          <w:color w:val="auto"/>
          <w:sz w:val="22"/>
          <w:szCs w:val="22"/>
          <w:highlight w:val="yellow"/>
        </w:rPr>
        <w:t>concerns</w:t>
      </w:r>
      <w:r w:rsidR="00532626" w:rsidRPr="00F7025C">
        <w:rPr>
          <w:rFonts w:ascii="Arial" w:hAnsi="Arial" w:cs="Arial"/>
          <w:color w:val="auto"/>
          <w:sz w:val="22"/>
          <w:szCs w:val="22"/>
          <w:highlight w:val="yellow"/>
        </w:rPr>
        <w:t xml:space="preserve"> as we </w:t>
      </w:r>
      <w:r w:rsidR="0048291E" w:rsidRPr="00F7025C">
        <w:rPr>
          <w:rFonts w:ascii="Arial" w:hAnsi="Arial" w:cs="Arial"/>
          <w:color w:val="auto"/>
          <w:sz w:val="22"/>
          <w:szCs w:val="22"/>
          <w:highlight w:val="yellow"/>
        </w:rPr>
        <w:t>recognise</w:t>
      </w:r>
      <w:r w:rsidR="00532626" w:rsidRPr="00F7025C">
        <w:rPr>
          <w:rFonts w:ascii="Arial" w:hAnsi="Arial" w:cs="Arial"/>
          <w:color w:val="auto"/>
          <w:sz w:val="22"/>
          <w:szCs w:val="22"/>
          <w:highlight w:val="yellow"/>
        </w:rPr>
        <w:t xml:space="preserve"> that these can</w:t>
      </w:r>
      <w:r w:rsidR="00F7025C" w:rsidRPr="00F7025C">
        <w:rPr>
          <w:rFonts w:ascii="Arial" w:hAnsi="Arial" w:cs="Arial"/>
          <w:color w:val="auto"/>
          <w:sz w:val="22"/>
          <w:szCs w:val="22"/>
          <w:highlight w:val="yellow"/>
        </w:rPr>
        <w:t xml:space="preserve"> escalate and become serious safeguarding concerns.</w:t>
      </w:r>
    </w:p>
    <w:p w14:paraId="6969F466" w14:textId="77777777" w:rsidR="00B95513" w:rsidRDefault="00B95513" w:rsidP="00F7025C">
      <w:pPr>
        <w:rPr>
          <w:rFonts w:ascii="Arial" w:eastAsia="Verdana" w:hAnsi="Arial" w:cs="Arial"/>
          <w:b/>
          <w:bCs/>
        </w:rPr>
      </w:pPr>
      <w:bookmarkStart w:id="5" w:name="_Toc150258503"/>
    </w:p>
    <w:p w14:paraId="3A041F74" w14:textId="3C4CCD3A" w:rsidR="00617802" w:rsidRDefault="00617802" w:rsidP="00F7025C">
      <w:pPr>
        <w:rPr>
          <w:rFonts w:ascii="Arial" w:eastAsia="Verdana" w:hAnsi="Arial" w:cs="Arial"/>
          <w:b/>
          <w:bCs/>
        </w:rPr>
      </w:pPr>
      <w:r w:rsidRPr="005C2667">
        <w:rPr>
          <w:rFonts w:ascii="Arial" w:eastAsia="Verdana" w:hAnsi="Arial" w:cs="Arial"/>
          <w:b/>
          <w:bCs/>
        </w:rPr>
        <w:t>Policy Aims</w:t>
      </w:r>
      <w:bookmarkEnd w:id="5"/>
    </w:p>
    <w:p w14:paraId="6499409E" w14:textId="77777777" w:rsidR="007A1745" w:rsidRPr="007A1745" w:rsidRDefault="007A1745" w:rsidP="007A1745"/>
    <w:p w14:paraId="4B377BAF" w14:textId="77777777" w:rsidR="00617802" w:rsidRPr="00417609" w:rsidRDefault="00617802" w:rsidP="007A1745">
      <w:pPr>
        <w:ind w:left="360"/>
        <w:jc w:val="both"/>
        <w:rPr>
          <w:rFonts w:ascii="Arial" w:eastAsia="Verdana" w:hAnsi="Arial" w:cs="Arial"/>
        </w:rPr>
      </w:pPr>
      <w:r w:rsidRPr="00417609">
        <w:rPr>
          <w:rFonts w:ascii="Arial" w:eastAsia="Verdana" w:hAnsi="Arial" w:cs="Arial"/>
        </w:rPr>
        <w:t xml:space="preserve">Active Gloucestershire is committed to ensuring that children are protected and kept safe from harm (whilst they engage in any physical activity locally). We will endeavour to do this by meeting the requirements of the </w:t>
      </w:r>
      <w:hyperlink r:id="rId14" w:history="1">
        <w:r w:rsidRPr="00417609">
          <w:rPr>
            <w:rStyle w:val="Hyperlink"/>
            <w:rFonts w:ascii="Arial" w:eastAsia="Verdana" w:hAnsi="Arial" w:cs="Arial"/>
            <w:color w:val="auto"/>
          </w:rPr>
          <w:t>‘’Standards for Safeguarding and Protecting Children in Sport ‘’ (CPSU 2018)</w:t>
        </w:r>
      </w:hyperlink>
      <w:r w:rsidRPr="00417609">
        <w:rPr>
          <w:rFonts w:ascii="Arial" w:eastAsia="Verdana" w:hAnsi="Arial" w:cs="Arial"/>
        </w:rPr>
        <w:t xml:space="preserve">. </w:t>
      </w:r>
    </w:p>
    <w:p w14:paraId="2A90BA8C" w14:textId="4FDF606C" w:rsidR="00617802" w:rsidRPr="00417609" w:rsidRDefault="00617802" w:rsidP="007A1745">
      <w:pPr>
        <w:ind w:left="360"/>
        <w:jc w:val="both"/>
        <w:rPr>
          <w:rFonts w:ascii="Arial" w:eastAsia="Verdana" w:hAnsi="Arial" w:cs="Arial"/>
        </w:rPr>
      </w:pPr>
      <w:r w:rsidRPr="00417609">
        <w:rPr>
          <w:rFonts w:ascii="Arial" w:eastAsia="Verdana" w:hAnsi="Arial" w:cs="Arial"/>
        </w:rPr>
        <w:t xml:space="preserve">Active Gloucestershire’s child protection &amp; safeguarding policy </w:t>
      </w:r>
      <w:r w:rsidR="00417609" w:rsidRPr="00417609">
        <w:rPr>
          <w:rFonts w:ascii="Arial" w:eastAsia="Verdana" w:hAnsi="Arial" w:cs="Arial"/>
        </w:rPr>
        <w:t>is provided</w:t>
      </w:r>
      <w:r w:rsidRPr="00417609">
        <w:rPr>
          <w:rFonts w:ascii="Arial" w:eastAsia="Verdana" w:hAnsi="Arial" w:cs="Arial"/>
        </w:rPr>
        <w:t xml:space="preserve"> as part of an induction package to all those employed by Active Gloucestershire (whether paid or unpaid) who will have direct contact with children.</w:t>
      </w:r>
    </w:p>
    <w:p w14:paraId="0D515BC3" w14:textId="77777777" w:rsidR="00617802" w:rsidRPr="00417609" w:rsidRDefault="00617802" w:rsidP="007A1745">
      <w:pPr>
        <w:ind w:firstLine="360"/>
        <w:jc w:val="both"/>
        <w:rPr>
          <w:rFonts w:ascii="Arial" w:eastAsia="Verdana" w:hAnsi="Arial" w:cs="Arial"/>
          <w:b/>
          <w:bCs/>
        </w:rPr>
      </w:pPr>
      <w:r w:rsidRPr="00417609">
        <w:rPr>
          <w:rFonts w:ascii="Arial" w:eastAsia="Verdana" w:hAnsi="Arial" w:cs="Arial"/>
          <w:b/>
          <w:bCs/>
        </w:rPr>
        <w:t>The aims are:</w:t>
      </w:r>
    </w:p>
    <w:p w14:paraId="053A0596" w14:textId="77777777" w:rsidR="00617802" w:rsidRPr="00417609" w:rsidRDefault="00617802" w:rsidP="00417609">
      <w:pPr>
        <w:pStyle w:val="ListParagraph"/>
        <w:numPr>
          <w:ilvl w:val="0"/>
          <w:numId w:val="58"/>
        </w:numPr>
        <w:spacing w:after="0" w:line="240" w:lineRule="auto"/>
        <w:rPr>
          <w:rFonts w:ascii="Arial" w:eastAsia="Verdana" w:hAnsi="Arial" w:cs="Arial"/>
        </w:rPr>
      </w:pPr>
      <w:r w:rsidRPr="00417609">
        <w:rPr>
          <w:rFonts w:ascii="Arial" w:eastAsia="Verdana" w:hAnsi="Arial" w:cs="Arial"/>
        </w:rPr>
        <w:t>To create a healthy and safe environment during all activities.</w:t>
      </w:r>
      <w:r w:rsidRPr="00417609">
        <w:rPr>
          <w:rFonts w:ascii="Arial" w:eastAsia="Verdana" w:hAnsi="Arial" w:cs="Arial"/>
        </w:rPr>
        <w:br/>
      </w:r>
    </w:p>
    <w:p w14:paraId="1DF4F262" w14:textId="77777777" w:rsidR="00617802" w:rsidRPr="00417609" w:rsidRDefault="00617802" w:rsidP="00417609">
      <w:pPr>
        <w:pStyle w:val="ListParagraph"/>
        <w:numPr>
          <w:ilvl w:val="0"/>
          <w:numId w:val="58"/>
        </w:numPr>
        <w:spacing w:after="0" w:line="240" w:lineRule="auto"/>
        <w:rPr>
          <w:rFonts w:ascii="Arial" w:eastAsia="Verdana" w:hAnsi="Arial" w:cs="Arial"/>
        </w:rPr>
      </w:pPr>
      <w:r w:rsidRPr="00417609">
        <w:rPr>
          <w:rFonts w:ascii="Arial" w:eastAsia="Verdana" w:hAnsi="Arial" w:cs="Arial"/>
        </w:rPr>
        <w:t>To ensure children are listened to and kept safe from harm.</w:t>
      </w:r>
      <w:r w:rsidRPr="00417609">
        <w:rPr>
          <w:rFonts w:ascii="Arial" w:eastAsia="Verdana" w:hAnsi="Arial" w:cs="Arial"/>
        </w:rPr>
        <w:br/>
      </w:r>
    </w:p>
    <w:p w14:paraId="5903577E" w14:textId="77777777" w:rsidR="00617802" w:rsidRPr="00417609" w:rsidRDefault="00617802" w:rsidP="00417609">
      <w:pPr>
        <w:pStyle w:val="ListParagraph"/>
        <w:numPr>
          <w:ilvl w:val="0"/>
          <w:numId w:val="58"/>
        </w:numPr>
        <w:spacing w:after="0" w:line="240" w:lineRule="auto"/>
        <w:rPr>
          <w:rFonts w:ascii="Arial" w:eastAsia="Verdana" w:hAnsi="Arial" w:cs="Arial"/>
        </w:rPr>
      </w:pPr>
      <w:r w:rsidRPr="00417609">
        <w:rPr>
          <w:rFonts w:ascii="Arial" w:eastAsia="Verdana" w:hAnsi="Arial" w:cs="Arial"/>
        </w:rPr>
        <w:t>To support and encourage parents, staff, coaches and volunteers to voice their opinions regarding the welfare of participants.</w:t>
      </w:r>
      <w:r w:rsidRPr="00417609">
        <w:rPr>
          <w:rFonts w:ascii="Arial" w:eastAsia="Verdana" w:hAnsi="Arial" w:cs="Arial"/>
        </w:rPr>
        <w:br/>
      </w:r>
    </w:p>
    <w:p w14:paraId="704057F5" w14:textId="77777777" w:rsidR="00617802" w:rsidRPr="00417609" w:rsidRDefault="00617802" w:rsidP="00417609">
      <w:pPr>
        <w:pStyle w:val="ListParagraph"/>
        <w:numPr>
          <w:ilvl w:val="0"/>
          <w:numId w:val="58"/>
        </w:numPr>
        <w:spacing w:after="0" w:line="240" w:lineRule="auto"/>
        <w:rPr>
          <w:rFonts w:ascii="Arial" w:eastAsia="Verdana" w:hAnsi="Arial" w:cs="Arial"/>
        </w:rPr>
      </w:pPr>
      <w:r w:rsidRPr="00417609">
        <w:rPr>
          <w:rFonts w:ascii="Arial" w:eastAsia="Verdana" w:hAnsi="Arial" w:cs="Arial"/>
        </w:rPr>
        <w:t>To ensure staff and volunteers who work with children are well informed, supported and protected.</w:t>
      </w:r>
      <w:r w:rsidRPr="00417609">
        <w:rPr>
          <w:rFonts w:ascii="Arial" w:eastAsia="Verdana" w:hAnsi="Arial" w:cs="Arial"/>
        </w:rPr>
        <w:br/>
      </w:r>
    </w:p>
    <w:p w14:paraId="6F7B5460" w14:textId="77777777" w:rsidR="00617802" w:rsidRPr="00417609" w:rsidRDefault="00617802" w:rsidP="00417609">
      <w:pPr>
        <w:pStyle w:val="ListParagraph"/>
        <w:numPr>
          <w:ilvl w:val="0"/>
          <w:numId w:val="58"/>
        </w:numPr>
        <w:spacing w:after="0" w:line="240" w:lineRule="auto"/>
        <w:rPr>
          <w:rFonts w:ascii="Arial" w:eastAsia="Verdana" w:hAnsi="Arial" w:cs="Arial"/>
        </w:rPr>
      </w:pPr>
      <w:r w:rsidRPr="00417609">
        <w:rPr>
          <w:rFonts w:ascii="Arial" w:eastAsia="Verdana" w:hAnsi="Arial" w:cs="Arial"/>
        </w:rPr>
        <w:t>To influence partner agencies to produce and implement policies and procedures that raise safeguarding standards.</w:t>
      </w:r>
    </w:p>
    <w:p w14:paraId="45DE3864" w14:textId="77777777" w:rsidR="00617802" w:rsidRPr="00417609" w:rsidRDefault="00617802" w:rsidP="00617802">
      <w:pPr>
        <w:pStyle w:val="Default"/>
        <w:rPr>
          <w:rFonts w:ascii="Arial" w:hAnsi="Arial" w:cs="Arial"/>
          <w:b/>
          <w:bCs/>
          <w:color w:val="auto"/>
          <w:sz w:val="22"/>
          <w:szCs w:val="22"/>
        </w:rPr>
      </w:pPr>
    </w:p>
    <w:p w14:paraId="79263462" w14:textId="6F046D7E" w:rsidR="00617802" w:rsidRDefault="00617802" w:rsidP="005C2667">
      <w:pPr>
        <w:pStyle w:val="Heading1"/>
        <w:numPr>
          <w:ilvl w:val="0"/>
          <w:numId w:val="63"/>
        </w:numPr>
        <w:rPr>
          <w:rFonts w:ascii="Arial" w:hAnsi="Arial" w:cs="Arial"/>
          <w:b/>
          <w:bCs/>
          <w:color w:val="auto"/>
          <w:sz w:val="22"/>
          <w:szCs w:val="22"/>
        </w:rPr>
      </w:pPr>
      <w:bookmarkStart w:id="6" w:name="_Toc150258504"/>
      <w:r w:rsidRPr="005C2667">
        <w:rPr>
          <w:rFonts w:ascii="Arial" w:hAnsi="Arial" w:cs="Arial"/>
          <w:b/>
          <w:bCs/>
          <w:color w:val="auto"/>
          <w:sz w:val="22"/>
          <w:szCs w:val="22"/>
        </w:rPr>
        <w:t>Objectives</w:t>
      </w:r>
      <w:bookmarkEnd w:id="6"/>
    </w:p>
    <w:p w14:paraId="6F73A4C7" w14:textId="77777777" w:rsidR="005C2667" w:rsidRPr="005C2667" w:rsidRDefault="005C2667" w:rsidP="005C2667"/>
    <w:p w14:paraId="5C5F8A52" w14:textId="666B2666" w:rsidR="00617802" w:rsidRPr="00417609" w:rsidRDefault="00617802" w:rsidP="007A1745">
      <w:pPr>
        <w:ind w:firstLine="360"/>
        <w:jc w:val="both"/>
        <w:rPr>
          <w:rFonts w:ascii="Arial" w:eastAsia="Verdana" w:hAnsi="Arial" w:cs="Arial"/>
        </w:rPr>
      </w:pPr>
      <w:r w:rsidRPr="00417609">
        <w:rPr>
          <w:rFonts w:ascii="Arial" w:eastAsia="Verdana" w:hAnsi="Arial" w:cs="Arial"/>
        </w:rPr>
        <w:t>The specific objectives we pursue to achieve our aims are:</w:t>
      </w:r>
    </w:p>
    <w:p w14:paraId="584A4840" w14:textId="77777777" w:rsidR="00617802" w:rsidRPr="00417609" w:rsidRDefault="00617802" w:rsidP="00417609">
      <w:pPr>
        <w:pStyle w:val="ListParagraph"/>
        <w:numPr>
          <w:ilvl w:val="0"/>
          <w:numId w:val="59"/>
        </w:numPr>
        <w:spacing w:after="0" w:line="240" w:lineRule="auto"/>
        <w:jc w:val="both"/>
        <w:rPr>
          <w:rFonts w:ascii="Arial" w:eastAsia="Verdana" w:hAnsi="Arial" w:cs="Arial"/>
        </w:rPr>
      </w:pPr>
      <w:r w:rsidRPr="00417609">
        <w:rPr>
          <w:rFonts w:ascii="Arial" w:eastAsia="Verdana" w:hAnsi="Arial" w:cs="Arial"/>
        </w:rPr>
        <w:t>Provide clear procedures for parents, staff, coaches, volunteers, children and young people to voice their concerns or lodge complaints, regarding child welfare, abuse or poor practice.</w:t>
      </w:r>
    </w:p>
    <w:p w14:paraId="34C29EA2" w14:textId="77777777" w:rsidR="00617802" w:rsidRPr="00417609" w:rsidRDefault="00617802" w:rsidP="00617802">
      <w:pPr>
        <w:jc w:val="both"/>
        <w:rPr>
          <w:rFonts w:ascii="Arial" w:eastAsia="Verdana" w:hAnsi="Arial" w:cs="Arial"/>
        </w:rPr>
      </w:pPr>
    </w:p>
    <w:p w14:paraId="294C8F75" w14:textId="77777777" w:rsidR="00617802" w:rsidRPr="00417609" w:rsidRDefault="00617802" w:rsidP="00417609">
      <w:pPr>
        <w:pStyle w:val="ListParagraph"/>
        <w:numPr>
          <w:ilvl w:val="0"/>
          <w:numId w:val="59"/>
        </w:numPr>
        <w:spacing w:after="0" w:line="240" w:lineRule="auto"/>
        <w:jc w:val="both"/>
        <w:rPr>
          <w:rFonts w:ascii="Arial" w:eastAsia="Verdana" w:hAnsi="Arial" w:cs="Arial"/>
        </w:rPr>
      </w:pPr>
      <w:r w:rsidRPr="00417609">
        <w:rPr>
          <w:rFonts w:ascii="Arial" w:eastAsia="Verdana" w:hAnsi="Arial" w:cs="Arial"/>
        </w:rPr>
        <w:t>Implement and demonstrate best safeguarding practice when core staff, volunteers or others are providing services, activities and programmes for children and young people.</w:t>
      </w:r>
    </w:p>
    <w:p w14:paraId="792856D7" w14:textId="77777777" w:rsidR="00617802" w:rsidRPr="00417609" w:rsidRDefault="00617802" w:rsidP="00617802">
      <w:pPr>
        <w:jc w:val="both"/>
        <w:rPr>
          <w:rFonts w:ascii="Arial" w:eastAsia="Verdana" w:hAnsi="Arial" w:cs="Arial"/>
        </w:rPr>
      </w:pPr>
    </w:p>
    <w:p w14:paraId="1B98600E" w14:textId="77777777" w:rsidR="00617802" w:rsidRPr="00417609" w:rsidRDefault="00617802" w:rsidP="00417609">
      <w:pPr>
        <w:pStyle w:val="ListParagraph"/>
        <w:numPr>
          <w:ilvl w:val="0"/>
          <w:numId w:val="59"/>
        </w:numPr>
        <w:spacing w:after="0" w:line="240" w:lineRule="auto"/>
        <w:rPr>
          <w:rFonts w:ascii="Arial" w:eastAsia="Verdana" w:hAnsi="Arial" w:cs="Arial"/>
        </w:rPr>
      </w:pPr>
      <w:r w:rsidRPr="00417609">
        <w:rPr>
          <w:rFonts w:ascii="Arial" w:eastAsia="Verdana" w:hAnsi="Arial" w:cs="Arial"/>
        </w:rPr>
        <w:t>Work with partners and schools to establish and implement agreed, consistent minimum safeguarding standards for activities locally.</w:t>
      </w:r>
      <w:r w:rsidRPr="00417609">
        <w:rPr>
          <w:rFonts w:ascii="Arial" w:eastAsia="Verdana" w:hAnsi="Arial" w:cs="Arial"/>
        </w:rPr>
        <w:br/>
      </w:r>
    </w:p>
    <w:p w14:paraId="7027AA1D" w14:textId="577C5232" w:rsidR="00617802" w:rsidRPr="00417609" w:rsidRDefault="00617802" w:rsidP="00417609">
      <w:pPr>
        <w:pStyle w:val="ListParagraph"/>
        <w:numPr>
          <w:ilvl w:val="0"/>
          <w:numId w:val="59"/>
        </w:numPr>
        <w:spacing w:after="0" w:line="240" w:lineRule="auto"/>
        <w:jc w:val="both"/>
        <w:rPr>
          <w:rFonts w:ascii="Arial" w:eastAsia="Verdana" w:hAnsi="Arial" w:cs="Arial"/>
        </w:rPr>
      </w:pPr>
      <w:r w:rsidRPr="00417609">
        <w:rPr>
          <w:rFonts w:ascii="Arial" w:eastAsia="Verdana" w:hAnsi="Arial" w:cs="Arial"/>
        </w:rPr>
        <w:t>Require those individuals or organisations, who are funded or commissioned to provide any services for children and young people, to effectively address child protection and safeguarding requirements.</w:t>
      </w:r>
    </w:p>
    <w:p w14:paraId="3CB60AB4" w14:textId="77777777" w:rsidR="00617802" w:rsidRPr="00417609" w:rsidRDefault="00617802" w:rsidP="00617802">
      <w:pPr>
        <w:jc w:val="both"/>
        <w:rPr>
          <w:rFonts w:ascii="Arial" w:eastAsia="Verdana" w:hAnsi="Arial" w:cs="Arial"/>
        </w:rPr>
      </w:pPr>
    </w:p>
    <w:p w14:paraId="2EC57216" w14:textId="77777777" w:rsidR="00617802" w:rsidRPr="00417609" w:rsidRDefault="00617802" w:rsidP="00417609">
      <w:pPr>
        <w:pStyle w:val="ListParagraph"/>
        <w:numPr>
          <w:ilvl w:val="0"/>
          <w:numId w:val="59"/>
        </w:numPr>
        <w:spacing w:after="0" w:line="240" w:lineRule="auto"/>
        <w:rPr>
          <w:rFonts w:ascii="Arial" w:eastAsia="Verdana" w:hAnsi="Arial" w:cs="Arial"/>
        </w:rPr>
      </w:pPr>
      <w:r w:rsidRPr="00417609">
        <w:rPr>
          <w:rFonts w:ascii="Arial" w:eastAsia="Verdana" w:hAnsi="Arial" w:cs="Arial"/>
        </w:rPr>
        <w:lastRenderedPageBreak/>
        <w:t>To raise the level of awareness with staff, volunteers and partners about child abuse and to recognise signs that could indicate abuse.</w:t>
      </w:r>
    </w:p>
    <w:p w14:paraId="244008EC" w14:textId="77777777" w:rsidR="00617802" w:rsidRPr="00417609" w:rsidRDefault="00617802" w:rsidP="00617802">
      <w:pPr>
        <w:pStyle w:val="ListParagraph"/>
        <w:spacing w:after="0" w:line="240" w:lineRule="auto"/>
        <w:rPr>
          <w:rFonts w:ascii="Arial" w:eastAsia="Verdana" w:hAnsi="Arial" w:cs="Arial"/>
        </w:rPr>
      </w:pPr>
    </w:p>
    <w:p w14:paraId="5CE1C7CA" w14:textId="72C6C882" w:rsidR="00617802" w:rsidRPr="00417609" w:rsidRDefault="00617802" w:rsidP="00417609">
      <w:pPr>
        <w:pStyle w:val="ListParagraph"/>
        <w:numPr>
          <w:ilvl w:val="0"/>
          <w:numId w:val="59"/>
        </w:numPr>
        <w:spacing w:after="0" w:line="240" w:lineRule="auto"/>
        <w:rPr>
          <w:rFonts w:ascii="Arial" w:eastAsia="Verdana" w:hAnsi="Arial" w:cs="Arial"/>
        </w:rPr>
      </w:pPr>
      <w:r w:rsidRPr="00417609">
        <w:rPr>
          <w:rFonts w:ascii="Arial" w:eastAsia="Verdana" w:hAnsi="Arial" w:cs="Arial"/>
        </w:rPr>
        <w:t>To raise the level of awareness of staff, volunteers and partners about what all vulnerable participants are entitled to be protected from</w:t>
      </w:r>
      <w:r w:rsidR="0086084C">
        <w:rPr>
          <w:rFonts w:ascii="Arial" w:eastAsia="Verdana" w:hAnsi="Arial" w:cs="Arial"/>
        </w:rPr>
        <w:t>.</w:t>
      </w:r>
      <w:r w:rsidRPr="00417609">
        <w:rPr>
          <w:rFonts w:ascii="Arial" w:eastAsia="Verdana" w:hAnsi="Arial" w:cs="Arial"/>
        </w:rPr>
        <w:br/>
      </w:r>
    </w:p>
    <w:p w14:paraId="5CBA753C" w14:textId="77777777" w:rsidR="00617802" w:rsidRPr="00417609" w:rsidRDefault="00617802" w:rsidP="00417609">
      <w:pPr>
        <w:pStyle w:val="ListParagraph"/>
        <w:numPr>
          <w:ilvl w:val="0"/>
          <w:numId w:val="59"/>
        </w:numPr>
        <w:spacing w:after="0" w:line="240" w:lineRule="auto"/>
        <w:rPr>
          <w:rFonts w:ascii="Arial" w:eastAsia="Verdana" w:hAnsi="Arial" w:cs="Arial"/>
        </w:rPr>
      </w:pPr>
      <w:r w:rsidRPr="00417609">
        <w:rPr>
          <w:rFonts w:ascii="Arial" w:eastAsia="Verdana" w:hAnsi="Arial" w:cs="Arial"/>
        </w:rPr>
        <w:t>To promote the general welfare, health and full development of all children through the promotion of good practice.</w:t>
      </w:r>
      <w:r w:rsidRPr="00417609">
        <w:rPr>
          <w:rFonts w:ascii="Arial" w:eastAsia="Verdana" w:hAnsi="Arial" w:cs="Arial"/>
        </w:rPr>
        <w:br/>
      </w:r>
    </w:p>
    <w:p w14:paraId="09E2C377" w14:textId="4F7F3240" w:rsidR="00617802" w:rsidRPr="00417609" w:rsidRDefault="00617802" w:rsidP="00417609">
      <w:pPr>
        <w:pStyle w:val="ListParagraph"/>
        <w:numPr>
          <w:ilvl w:val="0"/>
          <w:numId w:val="59"/>
        </w:numPr>
        <w:spacing w:after="0" w:line="240" w:lineRule="auto"/>
        <w:rPr>
          <w:rFonts w:ascii="Arial" w:eastAsia="Verdana" w:hAnsi="Arial" w:cs="Arial"/>
        </w:rPr>
      </w:pPr>
      <w:r w:rsidRPr="00417609">
        <w:rPr>
          <w:rFonts w:ascii="Arial" w:eastAsia="Verdana" w:hAnsi="Arial" w:cs="Arial"/>
        </w:rPr>
        <w:t>To develop effective procedures for recording and responding to accidents, complaints and alleged or suspected incidents of poor practice or abuse.</w:t>
      </w:r>
      <w:bookmarkStart w:id="7" w:name="_Hlk150187580"/>
    </w:p>
    <w:p w14:paraId="1E1DBCE7" w14:textId="77777777" w:rsidR="009D190A" w:rsidRPr="00417609" w:rsidRDefault="009D190A" w:rsidP="009D190A">
      <w:pPr>
        <w:pStyle w:val="Default"/>
        <w:rPr>
          <w:rFonts w:ascii="Arial" w:hAnsi="Arial" w:cs="Arial"/>
          <w:color w:val="auto"/>
          <w:sz w:val="22"/>
          <w:szCs w:val="22"/>
        </w:rPr>
      </w:pPr>
    </w:p>
    <w:p w14:paraId="40E31E92" w14:textId="1D145425" w:rsidR="00DC4367" w:rsidRPr="005C2667" w:rsidRDefault="00DC4367" w:rsidP="005C2667">
      <w:pPr>
        <w:pStyle w:val="Heading1"/>
        <w:numPr>
          <w:ilvl w:val="0"/>
          <w:numId w:val="63"/>
        </w:numPr>
        <w:rPr>
          <w:rFonts w:ascii="Arial" w:eastAsia="Verdana" w:hAnsi="Arial" w:cs="Arial"/>
          <w:b/>
          <w:bCs/>
          <w:color w:val="auto"/>
          <w:sz w:val="22"/>
          <w:szCs w:val="22"/>
        </w:rPr>
      </w:pPr>
      <w:bookmarkStart w:id="8" w:name="_Toc150258505"/>
      <w:r w:rsidRPr="005C2667">
        <w:rPr>
          <w:rFonts w:ascii="Arial" w:eastAsia="Verdana" w:hAnsi="Arial" w:cs="Arial"/>
          <w:b/>
          <w:bCs/>
          <w:color w:val="auto"/>
          <w:sz w:val="22"/>
          <w:szCs w:val="22"/>
        </w:rPr>
        <w:t>Legal Framework</w:t>
      </w:r>
      <w:bookmarkEnd w:id="8"/>
    </w:p>
    <w:p w14:paraId="03A1B62C" w14:textId="77777777" w:rsidR="00417609" w:rsidRPr="00417609" w:rsidRDefault="00417609" w:rsidP="00417609">
      <w:pPr>
        <w:pStyle w:val="ListParagraph"/>
        <w:ind w:left="360"/>
        <w:jc w:val="both"/>
        <w:rPr>
          <w:rFonts w:ascii="Arial" w:eastAsia="Verdana" w:hAnsi="Arial" w:cs="Arial"/>
          <w:b/>
          <w:bCs/>
        </w:rPr>
      </w:pPr>
    </w:p>
    <w:p w14:paraId="64189FE7" w14:textId="77777777" w:rsidR="00DC4367" w:rsidRDefault="00DC4367" w:rsidP="00DC4367">
      <w:pPr>
        <w:pStyle w:val="ListParagraph"/>
        <w:ind w:left="360"/>
        <w:jc w:val="both"/>
        <w:rPr>
          <w:rFonts w:ascii="Arial" w:eastAsia="Verdana" w:hAnsi="Arial" w:cs="Arial"/>
        </w:rPr>
      </w:pPr>
      <w:r w:rsidRPr="00417609">
        <w:rPr>
          <w:rFonts w:ascii="Arial" w:eastAsia="Verdana" w:hAnsi="Arial" w:cs="Arial"/>
        </w:rPr>
        <w:t>As an organisation with responsibility for children, we have both a moral and a legal obligation to ensure a duty of care under the Children’s Act 1989 and the Protection of Children’s Act 1999.</w:t>
      </w:r>
    </w:p>
    <w:p w14:paraId="3CC8567B" w14:textId="77777777" w:rsidR="004C658A" w:rsidRDefault="004C658A" w:rsidP="00DC4367">
      <w:pPr>
        <w:pStyle w:val="ListParagraph"/>
        <w:ind w:left="360"/>
        <w:jc w:val="both"/>
        <w:rPr>
          <w:rFonts w:ascii="Arial" w:eastAsia="Verdana" w:hAnsi="Arial" w:cs="Arial"/>
        </w:rPr>
      </w:pPr>
    </w:p>
    <w:p w14:paraId="65874DE2" w14:textId="502AEF91" w:rsidR="004C658A" w:rsidRDefault="004C658A" w:rsidP="00DC4367">
      <w:pPr>
        <w:pStyle w:val="ListParagraph"/>
        <w:ind w:left="360"/>
        <w:jc w:val="both"/>
        <w:rPr>
          <w:rFonts w:ascii="Arial" w:eastAsia="Verdana" w:hAnsi="Arial" w:cs="Arial"/>
        </w:rPr>
      </w:pPr>
      <w:r w:rsidRPr="002A4B72">
        <w:rPr>
          <w:rFonts w:ascii="Arial" w:eastAsia="Verdana" w:hAnsi="Arial" w:cs="Arial"/>
          <w:highlight w:val="yellow"/>
        </w:rPr>
        <w:t xml:space="preserve">As part of the 2023 updates to ‘Working Together to Safeguard Children’ Active Gloucestershire </w:t>
      </w:r>
      <w:r w:rsidR="002A4B72" w:rsidRPr="002A4B72">
        <w:rPr>
          <w:rFonts w:ascii="Arial" w:eastAsia="Verdana" w:hAnsi="Arial" w:cs="Arial"/>
          <w:highlight w:val="yellow"/>
        </w:rPr>
        <w:t xml:space="preserve">recognises the additions around </w:t>
      </w:r>
      <w:r w:rsidR="002A4B72" w:rsidRPr="002A4B72">
        <w:rPr>
          <w:rFonts w:ascii="Arial" w:eastAsia="Verdana" w:hAnsi="Arial" w:cs="Arial"/>
          <w:i/>
          <w:iCs/>
          <w:highlight w:val="yellow"/>
        </w:rPr>
        <w:t>position of trust</w:t>
      </w:r>
      <w:r w:rsidR="002A4B72" w:rsidRPr="002A4B72">
        <w:rPr>
          <w:rFonts w:ascii="Arial" w:eastAsia="Verdana" w:hAnsi="Arial" w:cs="Arial"/>
          <w:highlight w:val="yellow"/>
        </w:rPr>
        <w:t xml:space="preserve"> for sports and activity organisations. We have already been working together with the Gloucestershire LADO.</w:t>
      </w:r>
    </w:p>
    <w:p w14:paraId="210BA521" w14:textId="77777777" w:rsidR="00417609" w:rsidRPr="00417609" w:rsidRDefault="00417609" w:rsidP="00DC4367">
      <w:pPr>
        <w:pStyle w:val="ListParagraph"/>
        <w:ind w:left="360"/>
        <w:jc w:val="both"/>
        <w:rPr>
          <w:rFonts w:ascii="Arial" w:eastAsia="Verdana" w:hAnsi="Arial" w:cs="Arial"/>
          <w:b/>
          <w:bCs/>
        </w:rPr>
      </w:pPr>
    </w:p>
    <w:p w14:paraId="1FBB4B18" w14:textId="77777777" w:rsidR="00DC4367" w:rsidRDefault="00DC4367" w:rsidP="00DC4367">
      <w:pPr>
        <w:pStyle w:val="ListParagraph"/>
        <w:ind w:left="360"/>
        <w:jc w:val="both"/>
        <w:rPr>
          <w:rFonts w:ascii="Arial" w:eastAsia="Verdana" w:hAnsi="Arial" w:cs="Arial"/>
        </w:rPr>
      </w:pPr>
      <w:r w:rsidRPr="00417609">
        <w:rPr>
          <w:rFonts w:ascii="Arial" w:eastAsia="Verdana" w:hAnsi="Arial" w:cs="Arial"/>
        </w:rPr>
        <w:t>This Policy follows the below legislation and statutory guidance:</w:t>
      </w:r>
    </w:p>
    <w:p w14:paraId="6FB9A649" w14:textId="77777777" w:rsidR="00417609" w:rsidRPr="00417609" w:rsidRDefault="00417609" w:rsidP="00DC4367">
      <w:pPr>
        <w:pStyle w:val="ListParagraph"/>
        <w:ind w:left="360"/>
        <w:jc w:val="both"/>
        <w:rPr>
          <w:rFonts w:ascii="Arial" w:eastAsia="Verdana" w:hAnsi="Arial" w:cs="Arial"/>
        </w:rPr>
      </w:pPr>
    </w:p>
    <w:p w14:paraId="6F3C99F4" w14:textId="77777777" w:rsidR="00DC4367" w:rsidRPr="00417609" w:rsidRDefault="00DC4367" w:rsidP="00DC4367">
      <w:pPr>
        <w:pStyle w:val="ListParagraph"/>
        <w:numPr>
          <w:ilvl w:val="0"/>
          <w:numId w:val="8"/>
        </w:numPr>
        <w:jc w:val="both"/>
        <w:rPr>
          <w:rFonts w:ascii="Arial" w:eastAsia="Verdana" w:hAnsi="Arial" w:cs="Arial"/>
        </w:rPr>
      </w:pPr>
      <w:r w:rsidRPr="00417609">
        <w:rPr>
          <w:rFonts w:ascii="Arial" w:eastAsia="Verdana" w:hAnsi="Arial" w:cs="Arial"/>
        </w:rPr>
        <w:t>Children’s Act 1989</w:t>
      </w:r>
    </w:p>
    <w:p w14:paraId="02EB155D" w14:textId="77777777" w:rsidR="00DC4367" w:rsidRPr="00417609" w:rsidRDefault="00DC4367" w:rsidP="00DC4367">
      <w:pPr>
        <w:pStyle w:val="ListParagraph"/>
        <w:numPr>
          <w:ilvl w:val="0"/>
          <w:numId w:val="8"/>
        </w:numPr>
        <w:jc w:val="both"/>
        <w:rPr>
          <w:rFonts w:ascii="Arial" w:eastAsia="Verdana" w:hAnsi="Arial" w:cs="Arial"/>
        </w:rPr>
      </w:pPr>
      <w:r w:rsidRPr="00417609">
        <w:rPr>
          <w:rFonts w:ascii="Arial" w:eastAsia="Verdana" w:hAnsi="Arial" w:cs="Arial"/>
        </w:rPr>
        <w:t>Safeguarding of Vulnerable Groups Act 2006</w:t>
      </w:r>
    </w:p>
    <w:p w14:paraId="0F9F3DAC" w14:textId="77777777" w:rsidR="00DC4367" w:rsidRPr="00417609" w:rsidRDefault="00DC4367" w:rsidP="00DC4367">
      <w:pPr>
        <w:pStyle w:val="ListParagraph"/>
        <w:numPr>
          <w:ilvl w:val="0"/>
          <w:numId w:val="8"/>
        </w:numPr>
        <w:jc w:val="both"/>
        <w:rPr>
          <w:rFonts w:ascii="Arial" w:eastAsia="Verdana" w:hAnsi="Arial" w:cs="Arial"/>
        </w:rPr>
      </w:pPr>
      <w:r w:rsidRPr="00417609">
        <w:rPr>
          <w:rFonts w:ascii="Arial" w:eastAsia="Verdana" w:hAnsi="Arial" w:cs="Arial"/>
        </w:rPr>
        <w:t>Working Together to Safeguard Children 2023</w:t>
      </w:r>
    </w:p>
    <w:p w14:paraId="6B0D9B64" w14:textId="77777777" w:rsidR="00DC4367" w:rsidRPr="00417609" w:rsidRDefault="00DC4367" w:rsidP="00DC4367">
      <w:pPr>
        <w:pStyle w:val="ListParagraph"/>
        <w:numPr>
          <w:ilvl w:val="0"/>
          <w:numId w:val="8"/>
        </w:numPr>
        <w:jc w:val="both"/>
        <w:rPr>
          <w:rFonts w:ascii="Arial" w:eastAsia="Verdana" w:hAnsi="Arial" w:cs="Arial"/>
        </w:rPr>
      </w:pPr>
      <w:r w:rsidRPr="00417609">
        <w:rPr>
          <w:rFonts w:ascii="Arial" w:eastAsia="Verdana" w:hAnsi="Arial" w:cs="Arial"/>
        </w:rPr>
        <w:t>Keeping Children Safe in Education 2023</w:t>
      </w:r>
    </w:p>
    <w:p w14:paraId="040F4D1C" w14:textId="47ACC6A7" w:rsidR="00DC4367" w:rsidRPr="00417609" w:rsidRDefault="00DC4367" w:rsidP="00DC4367">
      <w:pPr>
        <w:pStyle w:val="ListParagraph"/>
        <w:numPr>
          <w:ilvl w:val="0"/>
          <w:numId w:val="8"/>
        </w:numPr>
        <w:jc w:val="both"/>
        <w:rPr>
          <w:rFonts w:ascii="Arial" w:eastAsia="Verdana" w:hAnsi="Arial" w:cs="Arial"/>
        </w:rPr>
      </w:pPr>
      <w:r w:rsidRPr="00417609">
        <w:rPr>
          <w:rFonts w:ascii="Arial" w:eastAsia="Verdana" w:hAnsi="Arial" w:cs="Arial"/>
        </w:rPr>
        <w:t>Safeguarding Children and Young People from sexual exploitation- supplementary guidance- Dept of education 20</w:t>
      </w:r>
      <w:r w:rsidR="00AE57B8">
        <w:rPr>
          <w:rFonts w:ascii="Arial" w:eastAsia="Verdana" w:hAnsi="Arial" w:cs="Arial"/>
        </w:rPr>
        <w:t>17</w:t>
      </w:r>
    </w:p>
    <w:p w14:paraId="5A0DCF5C" w14:textId="77777777" w:rsidR="00DC4367" w:rsidRPr="00417609" w:rsidRDefault="00DC4367" w:rsidP="00DC4367">
      <w:pPr>
        <w:pStyle w:val="ListParagraph"/>
        <w:numPr>
          <w:ilvl w:val="0"/>
          <w:numId w:val="8"/>
        </w:numPr>
        <w:jc w:val="both"/>
        <w:rPr>
          <w:rFonts w:ascii="Arial" w:eastAsia="Verdana" w:hAnsi="Arial" w:cs="Arial"/>
        </w:rPr>
      </w:pPr>
      <w:r w:rsidRPr="00417609">
        <w:rPr>
          <w:rFonts w:ascii="Arial" w:eastAsia="Verdana" w:hAnsi="Arial" w:cs="Arial"/>
        </w:rPr>
        <w:t>Equality Act 2010</w:t>
      </w:r>
    </w:p>
    <w:p w14:paraId="5ED8F25C" w14:textId="77777777" w:rsidR="00DC4367" w:rsidRPr="00417609" w:rsidRDefault="00DC4367" w:rsidP="00DC4367">
      <w:pPr>
        <w:pStyle w:val="ListParagraph"/>
        <w:numPr>
          <w:ilvl w:val="0"/>
          <w:numId w:val="8"/>
        </w:numPr>
        <w:jc w:val="both"/>
        <w:rPr>
          <w:rFonts w:ascii="Arial" w:eastAsia="Verdana" w:hAnsi="Arial" w:cs="Arial"/>
        </w:rPr>
      </w:pPr>
      <w:r w:rsidRPr="00417609">
        <w:rPr>
          <w:rFonts w:ascii="Arial" w:eastAsia="Verdana" w:hAnsi="Arial" w:cs="Arial"/>
        </w:rPr>
        <w:t>The Care Act 2014</w:t>
      </w:r>
    </w:p>
    <w:p w14:paraId="43D68984" w14:textId="77777777" w:rsidR="00DC4367" w:rsidRPr="00417609" w:rsidRDefault="00DC4367" w:rsidP="00DC4367">
      <w:pPr>
        <w:pStyle w:val="ListParagraph"/>
        <w:numPr>
          <w:ilvl w:val="0"/>
          <w:numId w:val="8"/>
        </w:numPr>
        <w:jc w:val="both"/>
        <w:rPr>
          <w:rFonts w:ascii="Arial" w:eastAsia="Verdana" w:hAnsi="Arial" w:cs="Arial"/>
        </w:rPr>
      </w:pPr>
      <w:r w:rsidRPr="00417609">
        <w:rPr>
          <w:rFonts w:ascii="Arial" w:eastAsia="Verdana" w:hAnsi="Arial" w:cs="Arial"/>
        </w:rPr>
        <w:t>The Mental Capacity Act 2014</w:t>
      </w:r>
    </w:p>
    <w:p w14:paraId="18665B7B" w14:textId="77777777" w:rsidR="00DC4367" w:rsidRPr="00417609" w:rsidRDefault="00DC4367" w:rsidP="00DC4367">
      <w:pPr>
        <w:pStyle w:val="ListParagraph"/>
        <w:numPr>
          <w:ilvl w:val="0"/>
          <w:numId w:val="8"/>
        </w:numPr>
        <w:jc w:val="both"/>
        <w:rPr>
          <w:rFonts w:ascii="Arial" w:eastAsia="Verdana" w:hAnsi="Arial" w:cs="Arial"/>
        </w:rPr>
      </w:pPr>
      <w:r w:rsidRPr="00417609">
        <w:rPr>
          <w:rFonts w:ascii="Arial" w:eastAsia="Verdana" w:hAnsi="Arial" w:cs="Arial"/>
        </w:rPr>
        <w:t>Office of Public Guardian- Safeguarding Policy May 2013</w:t>
      </w:r>
    </w:p>
    <w:p w14:paraId="29D03EF3" w14:textId="77777777" w:rsidR="00DC4367" w:rsidRPr="00417609" w:rsidRDefault="00DC4367" w:rsidP="00DC4367">
      <w:pPr>
        <w:pStyle w:val="ListParagraph"/>
        <w:numPr>
          <w:ilvl w:val="0"/>
          <w:numId w:val="8"/>
        </w:numPr>
        <w:jc w:val="both"/>
        <w:rPr>
          <w:rFonts w:ascii="Arial" w:eastAsia="Verdana" w:hAnsi="Arial" w:cs="Arial"/>
        </w:rPr>
      </w:pPr>
      <w:r w:rsidRPr="00417609">
        <w:rPr>
          <w:rFonts w:ascii="Arial" w:eastAsia="Verdana" w:hAnsi="Arial" w:cs="Arial"/>
        </w:rPr>
        <w:t>The protections of freedom act 2012</w:t>
      </w:r>
    </w:p>
    <w:p w14:paraId="350BABC5" w14:textId="77777777" w:rsidR="00DC4367" w:rsidRPr="00417609" w:rsidRDefault="00DC4367" w:rsidP="00DC4367">
      <w:pPr>
        <w:pStyle w:val="ListParagraph"/>
        <w:numPr>
          <w:ilvl w:val="0"/>
          <w:numId w:val="8"/>
        </w:numPr>
        <w:jc w:val="both"/>
        <w:rPr>
          <w:rFonts w:ascii="Arial" w:eastAsia="Verdana" w:hAnsi="Arial" w:cs="Arial"/>
        </w:rPr>
      </w:pPr>
      <w:r w:rsidRPr="00417609">
        <w:rPr>
          <w:rFonts w:ascii="Arial" w:eastAsia="Verdana" w:hAnsi="Arial" w:cs="Arial"/>
        </w:rPr>
        <w:t>Prevent strategy 2011- extremism and radicalisation</w:t>
      </w:r>
    </w:p>
    <w:p w14:paraId="1BC986F3" w14:textId="77777777" w:rsidR="00DC4367" w:rsidRPr="00417609" w:rsidRDefault="00DC4367" w:rsidP="00DC4367">
      <w:pPr>
        <w:pStyle w:val="ListParagraph"/>
        <w:numPr>
          <w:ilvl w:val="0"/>
          <w:numId w:val="8"/>
        </w:numPr>
        <w:jc w:val="both"/>
        <w:rPr>
          <w:rFonts w:ascii="Arial" w:eastAsia="Verdana" w:hAnsi="Arial" w:cs="Arial"/>
        </w:rPr>
      </w:pPr>
      <w:r w:rsidRPr="00417609">
        <w:rPr>
          <w:rFonts w:ascii="Arial" w:eastAsia="Verdana" w:hAnsi="Arial" w:cs="Arial"/>
        </w:rPr>
        <w:t>Domestic violence, crime and victims act 2012</w:t>
      </w:r>
    </w:p>
    <w:p w14:paraId="1D4ADEB6" w14:textId="77777777" w:rsidR="00DC4367" w:rsidRPr="00417609" w:rsidRDefault="00DC4367" w:rsidP="00DC4367">
      <w:pPr>
        <w:pStyle w:val="ListParagraph"/>
        <w:numPr>
          <w:ilvl w:val="0"/>
          <w:numId w:val="8"/>
        </w:numPr>
        <w:jc w:val="both"/>
        <w:rPr>
          <w:rFonts w:ascii="Arial" w:eastAsia="Verdana" w:hAnsi="Arial" w:cs="Arial"/>
        </w:rPr>
      </w:pPr>
      <w:r w:rsidRPr="00417609">
        <w:rPr>
          <w:rFonts w:ascii="Arial" w:eastAsia="Verdana" w:hAnsi="Arial" w:cs="Arial"/>
        </w:rPr>
        <w:t>Sexual offence act 2003</w:t>
      </w:r>
    </w:p>
    <w:p w14:paraId="5C4EBC10" w14:textId="77777777" w:rsidR="00DC4367" w:rsidRPr="00417609" w:rsidRDefault="00DC4367" w:rsidP="00DC4367">
      <w:pPr>
        <w:pStyle w:val="ListParagraph"/>
        <w:numPr>
          <w:ilvl w:val="0"/>
          <w:numId w:val="8"/>
        </w:numPr>
        <w:jc w:val="both"/>
        <w:rPr>
          <w:rFonts w:ascii="Arial" w:eastAsia="Verdana" w:hAnsi="Arial" w:cs="Arial"/>
        </w:rPr>
      </w:pPr>
      <w:r w:rsidRPr="00417609">
        <w:rPr>
          <w:rFonts w:ascii="Arial" w:eastAsia="Verdana" w:hAnsi="Arial" w:cs="Arial"/>
        </w:rPr>
        <w:t>The human rights act 1998</w:t>
      </w:r>
    </w:p>
    <w:p w14:paraId="5391AABF" w14:textId="77777777" w:rsidR="00DC4367" w:rsidRPr="00417609" w:rsidRDefault="00DC4367" w:rsidP="00DC4367">
      <w:pPr>
        <w:pStyle w:val="ListParagraph"/>
        <w:numPr>
          <w:ilvl w:val="0"/>
          <w:numId w:val="8"/>
        </w:numPr>
        <w:jc w:val="both"/>
        <w:rPr>
          <w:rFonts w:ascii="Arial" w:eastAsia="Verdana" w:hAnsi="Arial" w:cs="Arial"/>
        </w:rPr>
      </w:pPr>
      <w:r w:rsidRPr="00417609">
        <w:rPr>
          <w:rFonts w:ascii="Arial" w:eastAsia="Verdana" w:hAnsi="Arial" w:cs="Arial"/>
        </w:rPr>
        <w:t>The data protection act 2018</w:t>
      </w:r>
    </w:p>
    <w:p w14:paraId="165041AC" w14:textId="77777777" w:rsidR="00DC4367" w:rsidRPr="00417609" w:rsidRDefault="00DC4367" w:rsidP="00DC4367">
      <w:pPr>
        <w:pStyle w:val="ListParagraph"/>
        <w:numPr>
          <w:ilvl w:val="0"/>
          <w:numId w:val="8"/>
        </w:numPr>
        <w:jc w:val="both"/>
        <w:rPr>
          <w:rFonts w:ascii="Arial" w:eastAsia="Verdana" w:hAnsi="Arial" w:cs="Arial"/>
        </w:rPr>
      </w:pPr>
      <w:r w:rsidRPr="00417609">
        <w:rPr>
          <w:rFonts w:ascii="Arial" w:eastAsia="Verdana" w:hAnsi="Arial" w:cs="Arial"/>
        </w:rPr>
        <w:t>Duty of care review 2017</w:t>
      </w:r>
    </w:p>
    <w:p w14:paraId="7A24973D" w14:textId="77777777" w:rsidR="00C24987" w:rsidRDefault="00C24987" w:rsidP="005C2667">
      <w:pPr>
        <w:pStyle w:val="Heading1"/>
        <w:rPr>
          <w:color w:val="auto"/>
          <w:sz w:val="22"/>
          <w:szCs w:val="22"/>
        </w:rPr>
      </w:pPr>
    </w:p>
    <w:p w14:paraId="0024A28F" w14:textId="0A1A6F16" w:rsidR="00703736" w:rsidRDefault="00703736">
      <w:r>
        <w:br w:type="page"/>
      </w:r>
    </w:p>
    <w:p w14:paraId="44673F04" w14:textId="4B201066" w:rsidR="00C24987" w:rsidRPr="007A1745" w:rsidRDefault="00724991" w:rsidP="00D0127A">
      <w:pPr>
        <w:pStyle w:val="Heading1"/>
        <w:numPr>
          <w:ilvl w:val="0"/>
          <w:numId w:val="63"/>
        </w:numPr>
        <w:rPr>
          <w:rFonts w:ascii="Arial" w:eastAsia="Verdana" w:hAnsi="Arial" w:cs="Arial"/>
          <w:b/>
          <w:bCs/>
          <w:color w:val="auto"/>
          <w:sz w:val="22"/>
          <w:szCs w:val="22"/>
        </w:rPr>
      </w:pPr>
      <w:bookmarkStart w:id="9" w:name="_Toc150258506"/>
      <w:r w:rsidRPr="007A1745">
        <w:rPr>
          <w:rFonts w:ascii="Arial" w:eastAsia="Verdana" w:hAnsi="Arial" w:cs="Arial"/>
          <w:b/>
          <w:bCs/>
          <w:color w:val="auto"/>
          <w:sz w:val="22"/>
          <w:szCs w:val="22"/>
        </w:rPr>
        <w:lastRenderedPageBreak/>
        <w:t>Roles and Responsibilities</w:t>
      </w:r>
      <w:bookmarkEnd w:id="9"/>
    </w:p>
    <w:p w14:paraId="16FF39C4" w14:textId="77777777" w:rsidR="007A1745" w:rsidRPr="007A1745" w:rsidRDefault="007A1745" w:rsidP="007A1745">
      <w:pPr>
        <w:rPr>
          <w:rFonts w:ascii="Arial" w:hAnsi="Arial" w:cs="Arial"/>
        </w:rPr>
      </w:pPr>
    </w:p>
    <w:p w14:paraId="494A4613" w14:textId="77777777" w:rsidR="0086238F" w:rsidRDefault="007A1745" w:rsidP="004D1A62">
      <w:pPr>
        <w:ind w:left="360"/>
        <w:rPr>
          <w:rStyle w:val="Heading1Char"/>
          <w:rFonts w:ascii="Arial" w:hAnsi="Arial" w:cs="Arial"/>
          <w:b/>
          <w:bCs/>
          <w:noProof/>
          <w:color w:val="auto"/>
          <w:sz w:val="22"/>
          <w:szCs w:val="22"/>
        </w:rPr>
      </w:pPr>
      <w:r w:rsidRPr="007A1745">
        <w:rPr>
          <w:rFonts w:ascii="Arial" w:hAnsi="Arial" w:cs="Arial"/>
        </w:rPr>
        <w:t>Below is a selection of different roles and responsibilities across the team at Active</w:t>
      </w:r>
      <w:r w:rsidR="0086238F">
        <w:rPr>
          <w:rFonts w:ascii="Arial" w:hAnsi="Arial" w:cs="Arial"/>
        </w:rPr>
        <w:t xml:space="preserve"> </w:t>
      </w:r>
      <w:r w:rsidRPr="007A1745">
        <w:rPr>
          <w:rFonts w:ascii="Arial" w:hAnsi="Arial" w:cs="Arial"/>
        </w:rPr>
        <w:t>Gloucestershire to support the safeguarding and child protection work.</w:t>
      </w:r>
      <w:r w:rsidR="0086238F" w:rsidRPr="0086238F">
        <w:rPr>
          <w:rStyle w:val="Heading1Char"/>
          <w:rFonts w:ascii="Arial" w:hAnsi="Arial" w:cs="Arial"/>
          <w:b/>
          <w:bCs/>
          <w:noProof/>
          <w:color w:val="auto"/>
          <w:sz w:val="22"/>
          <w:szCs w:val="22"/>
        </w:rPr>
        <w:t xml:space="preserve"> </w:t>
      </w:r>
    </w:p>
    <w:p w14:paraId="619AEFEC" w14:textId="66FF6B09" w:rsidR="0086238F" w:rsidRDefault="0086238F" w:rsidP="0086238F">
      <w:pPr>
        <w:rPr>
          <w:rStyle w:val="Heading1Char"/>
          <w:rFonts w:ascii="Arial" w:hAnsi="Arial" w:cs="Arial"/>
          <w:b/>
          <w:bCs/>
          <w:noProof/>
          <w:color w:val="auto"/>
          <w:sz w:val="22"/>
          <w:szCs w:val="22"/>
        </w:rPr>
      </w:pPr>
      <w:r>
        <w:rPr>
          <w:rStyle w:val="Heading1Char"/>
          <w:rFonts w:ascii="Arial" w:hAnsi="Arial" w:cs="Arial"/>
          <w:b/>
          <w:bCs/>
          <w:noProof/>
          <w:color w:val="auto"/>
          <w:sz w:val="22"/>
          <w:szCs w:val="22"/>
        </w:rPr>
        <w:drawing>
          <wp:anchor distT="0" distB="0" distL="114300" distR="114300" simplePos="0" relativeHeight="251681792" behindDoc="0" locked="0" layoutInCell="1" allowOverlap="1" wp14:anchorId="0EA0DD2D" wp14:editId="6FBA1660">
            <wp:simplePos x="0" y="0"/>
            <wp:positionH relativeFrom="margin">
              <wp:align>center</wp:align>
            </wp:positionH>
            <wp:positionV relativeFrom="paragraph">
              <wp:posOffset>284480</wp:posOffset>
            </wp:positionV>
            <wp:extent cx="4663955" cy="3476625"/>
            <wp:effectExtent l="0" t="0" r="3810" b="0"/>
            <wp:wrapTopAndBottom/>
            <wp:docPr id="1990476090" name="Picture 7" descr="A diagram of a circular red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476090" name="Picture 7" descr="A diagram of a circular red circle with white 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3955" cy="3476625"/>
                    </a:xfrm>
                    <a:prstGeom prst="rect">
                      <a:avLst/>
                    </a:prstGeom>
                    <a:noFill/>
                    <a:ln>
                      <a:noFill/>
                    </a:ln>
                  </pic:spPr>
                </pic:pic>
              </a:graphicData>
            </a:graphic>
          </wp:anchor>
        </w:drawing>
      </w:r>
    </w:p>
    <w:p w14:paraId="7E3C2948" w14:textId="15AE9C27" w:rsidR="0086238F" w:rsidRDefault="0086238F" w:rsidP="0086238F">
      <w:pPr>
        <w:rPr>
          <w:rStyle w:val="Heading1Char"/>
          <w:rFonts w:ascii="Arial" w:hAnsi="Arial" w:cs="Arial"/>
          <w:b/>
          <w:bCs/>
          <w:noProof/>
          <w:color w:val="auto"/>
          <w:sz w:val="22"/>
          <w:szCs w:val="22"/>
        </w:rPr>
      </w:pPr>
    </w:p>
    <w:p w14:paraId="75061306" w14:textId="36A159D1" w:rsidR="0086238F" w:rsidRDefault="0086238F" w:rsidP="0086238F">
      <w:pPr>
        <w:jc w:val="center"/>
        <w:rPr>
          <w:rStyle w:val="Heading1Char"/>
          <w:rFonts w:ascii="Arial" w:hAnsi="Arial" w:cs="Arial"/>
          <w:b/>
          <w:bCs/>
          <w:color w:val="auto"/>
          <w:sz w:val="22"/>
          <w:szCs w:val="22"/>
        </w:rPr>
      </w:pPr>
      <w:r>
        <w:rPr>
          <w:rStyle w:val="Heading1Char"/>
          <w:rFonts w:ascii="Arial" w:hAnsi="Arial" w:cs="Arial"/>
          <w:b/>
          <w:bCs/>
          <w:noProof/>
          <w:color w:val="auto"/>
          <w:sz w:val="22"/>
          <w:szCs w:val="22"/>
        </w:rPr>
        <w:drawing>
          <wp:inline distT="0" distB="0" distL="0" distR="0" wp14:anchorId="342547CD" wp14:editId="1540438A">
            <wp:extent cx="4705350" cy="3703212"/>
            <wp:effectExtent l="0" t="0" r="0" b="0"/>
            <wp:docPr id="322400813" name="Picture 6" descr="A white and orang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400813" name="Picture 6" descr="A white and orange text on a white background&#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09160" cy="3706210"/>
                    </a:xfrm>
                    <a:prstGeom prst="rect">
                      <a:avLst/>
                    </a:prstGeom>
                    <a:noFill/>
                    <a:ln>
                      <a:noFill/>
                    </a:ln>
                  </pic:spPr>
                </pic:pic>
              </a:graphicData>
            </a:graphic>
          </wp:inline>
        </w:drawing>
      </w:r>
    </w:p>
    <w:p w14:paraId="0514B94E" w14:textId="58C25F37" w:rsidR="0086238F" w:rsidRDefault="0086238F" w:rsidP="0086238F">
      <w:pPr>
        <w:jc w:val="center"/>
        <w:rPr>
          <w:rStyle w:val="Heading1Char"/>
          <w:rFonts w:ascii="Arial" w:hAnsi="Arial" w:cs="Arial"/>
          <w:b/>
          <w:bCs/>
          <w:color w:val="auto"/>
          <w:sz w:val="22"/>
          <w:szCs w:val="22"/>
        </w:rPr>
      </w:pPr>
      <w:r>
        <w:rPr>
          <w:rStyle w:val="Heading1Char"/>
          <w:rFonts w:ascii="Arial" w:hAnsi="Arial" w:cs="Arial"/>
          <w:b/>
          <w:bCs/>
          <w:noProof/>
          <w:color w:val="auto"/>
          <w:sz w:val="22"/>
          <w:szCs w:val="22"/>
        </w:rPr>
        <w:lastRenderedPageBreak/>
        <w:drawing>
          <wp:anchor distT="0" distB="0" distL="114300" distR="114300" simplePos="0" relativeHeight="251678720" behindDoc="0" locked="0" layoutInCell="1" allowOverlap="1" wp14:anchorId="693DC63E" wp14:editId="64D8C2D6">
            <wp:simplePos x="0" y="0"/>
            <wp:positionH relativeFrom="margin">
              <wp:posOffset>533400</wp:posOffset>
            </wp:positionH>
            <wp:positionV relativeFrom="paragraph">
              <wp:posOffset>3848100</wp:posOffset>
            </wp:positionV>
            <wp:extent cx="4722495" cy="3284220"/>
            <wp:effectExtent l="0" t="0" r="1905" b="0"/>
            <wp:wrapTopAndBottom/>
            <wp:docPr id="3174343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34342"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22495" cy="32842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Verdana" w:hAnsi="Arial" w:cs="Arial"/>
          <w:noProof/>
          <w14:ligatures w14:val="standardContextual"/>
        </w:rPr>
        <w:drawing>
          <wp:anchor distT="0" distB="0" distL="114300" distR="114300" simplePos="0" relativeHeight="251680768" behindDoc="1" locked="0" layoutInCell="1" allowOverlap="1" wp14:anchorId="305E7AA5" wp14:editId="736DA6A9">
            <wp:simplePos x="0" y="0"/>
            <wp:positionH relativeFrom="margin">
              <wp:posOffset>551815</wp:posOffset>
            </wp:positionH>
            <wp:positionV relativeFrom="paragraph">
              <wp:posOffset>0</wp:posOffset>
            </wp:positionV>
            <wp:extent cx="4706620" cy="3438525"/>
            <wp:effectExtent l="0" t="0" r="0" b="9525"/>
            <wp:wrapTopAndBottom/>
            <wp:docPr id="2138079772" name="Picture 4" descr="A diagram of a company that has been designate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079772" name="Picture 4" descr="A diagram of a company that has been designated&#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06620" cy="3438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5397C0" w14:textId="6AB78041" w:rsidR="00D0127A" w:rsidRDefault="0086238F" w:rsidP="0086238F">
      <w:pPr>
        <w:rPr>
          <w:rStyle w:val="Heading1Char"/>
          <w:rFonts w:ascii="Arial" w:hAnsi="Arial" w:cs="Arial"/>
          <w:b/>
          <w:bCs/>
          <w:color w:val="auto"/>
          <w:sz w:val="22"/>
          <w:szCs w:val="22"/>
        </w:rPr>
      </w:pPr>
      <w:r>
        <w:rPr>
          <w:rStyle w:val="Heading1Char"/>
          <w:rFonts w:ascii="Arial" w:hAnsi="Arial" w:cs="Arial"/>
          <w:b/>
          <w:bCs/>
          <w:color w:val="auto"/>
          <w:sz w:val="22"/>
          <w:szCs w:val="22"/>
        </w:rPr>
        <w:br w:type="page"/>
      </w:r>
    </w:p>
    <w:p w14:paraId="1B2A505F" w14:textId="773CF08E" w:rsidR="00D0127A" w:rsidRDefault="00D0127A" w:rsidP="00D0127A">
      <w:pPr>
        <w:jc w:val="both"/>
        <w:rPr>
          <w:rStyle w:val="Heading1Char"/>
          <w:rFonts w:ascii="Arial" w:hAnsi="Arial" w:cs="Arial"/>
          <w:b/>
          <w:bCs/>
          <w:color w:val="auto"/>
          <w:sz w:val="22"/>
          <w:szCs w:val="22"/>
        </w:rPr>
      </w:pPr>
    </w:p>
    <w:p w14:paraId="09AC5D6A" w14:textId="5EAA6BD0" w:rsidR="00991263" w:rsidRPr="007A1745" w:rsidRDefault="00991263" w:rsidP="007A1745">
      <w:pPr>
        <w:pStyle w:val="ListParagraph"/>
        <w:numPr>
          <w:ilvl w:val="0"/>
          <w:numId w:val="63"/>
        </w:numPr>
        <w:rPr>
          <w:rStyle w:val="Heading1Char"/>
          <w:rFonts w:ascii="Arial" w:hAnsi="Arial" w:cs="Arial"/>
          <w:b/>
          <w:bCs/>
          <w:color w:val="auto"/>
          <w:sz w:val="22"/>
          <w:szCs w:val="22"/>
        </w:rPr>
      </w:pPr>
      <w:bookmarkStart w:id="10" w:name="_Toc150258507"/>
      <w:bookmarkEnd w:id="7"/>
      <w:r w:rsidRPr="007A1745">
        <w:rPr>
          <w:rStyle w:val="Heading1Char"/>
          <w:rFonts w:ascii="Arial" w:hAnsi="Arial" w:cs="Arial"/>
          <w:b/>
          <w:bCs/>
          <w:color w:val="auto"/>
          <w:sz w:val="22"/>
          <w:szCs w:val="22"/>
        </w:rPr>
        <w:t>Training</w:t>
      </w:r>
      <w:bookmarkEnd w:id="10"/>
    </w:p>
    <w:p w14:paraId="5F51C2C8" w14:textId="77777777" w:rsidR="007A1745" w:rsidRPr="007A1745" w:rsidRDefault="007A1745" w:rsidP="007A1745">
      <w:pPr>
        <w:pStyle w:val="ListParagraph"/>
        <w:rPr>
          <w:rFonts w:ascii="Arial" w:eastAsia="Verdana" w:hAnsi="Arial" w:cs="Arial"/>
        </w:rPr>
      </w:pPr>
    </w:p>
    <w:p w14:paraId="5A153004" w14:textId="4F071318" w:rsidR="00991263" w:rsidRPr="00991263" w:rsidRDefault="00991263" w:rsidP="00991263">
      <w:pPr>
        <w:pStyle w:val="ListParagraph"/>
        <w:numPr>
          <w:ilvl w:val="0"/>
          <w:numId w:val="60"/>
        </w:numPr>
        <w:jc w:val="both"/>
        <w:rPr>
          <w:rFonts w:ascii="Arial" w:eastAsia="Verdana" w:hAnsi="Arial" w:cs="Arial"/>
          <w:b/>
          <w:bCs/>
        </w:rPr>
      </w:pPr>
      <w:r>
        <w:rPr>
          <w:rFonts w:ascii="Arial" w:eastAsia="Verdana" w:hAnsi="Arial" w:cs="Arial"/>
        </w:rPr>
        <w:t>All team members are made aware of this Safeguarding Policy and any changes/updates to it. Sessions are delivered yearly and organised by the Designated Safeguarding Lead</w:t>
      </w:r>
      <w:r w:rsidR="0086084C">
        <w:rPr>
          <w:rFonts w:ascii="Arial" w:eastAsia="Verdana" w:hAnsi="Arial" w:cs="Arial"/>
        </w:rPr>
        <w:t>.</w:t>
      </w:r>
    </w:p>
    <w:p w14:paraId="0F8C68DE" w14:textId="5D7460E6" w:rsidR="00991263" w:rsidRPr="00991263" w:rsidRDefault="00991263" w:rsidP="00991263">
      <w:pPr>
        <w:pStyle w:val="ListParagraph"/>
        <w:numPr>
          <w:ilvl w:val="0"/>
          <w:numId w:val="60"/>
        </w:numPr>
        <w:jc w:val="both"/>
        <w:rPr>
          <w:rFonts w:ascii="Arial" w:eastAsia="Verdana" w:hAnsi="Arial" w:cs="Arial"/>
          <w:b/>
          <w:bCs/>
        </w:rPr>
      </w:pPr>
      <w:r>
        <w:rPr>
          <w:rFonts w:ascii="Arial" w:eastAsia="Verdana" w:hAnsi="Arial" w:cs="Arial"/>
        </w:rPr>
        <w:t>All team members will be made aware of their responsibilities when contracting and funding third parties to work with children on behalf of Active Gloucestershire</w:t>
      </w:r>
      <w:r w:rsidR="0086084C">
        <w:rPr>
          <w:rFonts w:ascii="Arial" w:eastAsia="Verdana" w:hAnsi="Arial" w:cs="Arial"/>
        </w:rPr>
        <w:t>.</w:t>
      </w:r>
    </w:p>
    <w:p w14:paraId="121505CD" w14:textId="54B647F2" w:rsidR="00991263" w:rsidRPr="005C2667" w:rsidRDefault="00991263" w:rsidP="00991263">
      <w:pPr>
        <w:pStyle w:val="ListParagraph"/>
        <w:numPr>
          <w:ilvl w:val="0"/>
          <w:numId w:val="60"/>
        </w:numPr>
        <w:jc w:val="both"/>
        <w:rPr>
          <w:rFonts w:ascii="Arial" w:eastAsia="Verdana" w:hAnsi="Arial" w:cs="Arial"/>
          <w:b/>
          <w:bCs/>
        </w:rPr>
      </w:pPr>
      <w:r w:rsidRPr="005C2667">
        <w:rPr>
          <w:rFonts w:ascii="Arial" w:eastAsia="Verdana" w:hAnsi="Arial" w:cs="Arial"/>
        </w:rPr>
        <w:t>The Designated Safeguarding Lead will be compliant with statutory multi-agency training and the HR Manager should undergo updated Safeguarding in Employment Training every two years</w:t>
      </w:r>
      <w:r w:rsidR="0086084C">
        <w:rPr>
          <w:rFonts w:ascii="Arial" w:eastAsia="Verdana" w:hAnsi="Arial" w:cs="Arial"/>
        </w:rPr>
        <w:t>.</w:t>
      </w:r>
    </w:p>
    <w:p w14:paraId="4AB6232B" w14:textId="3E2B72B7" w:rsidR="00991263" w:rsidRDefault="00664EA7" w:rsidP="007A1745">
      <w:pPr>
        <w:pStyle w:val="Heading1"/>
        <w:numPr>
          <w:ilvl w:val="0"/>
          <w:numId w:val="63"/>
        </w:numPr>
        <w:rPr>
          <w:rFonts w:ascii="Arial" w:eastAsia="Verdana" w:hAnsi="Arial" w:cs="Arial"/>
          <w:b/>
          <w:bCs/>
          <w:color w:val="auto"/>
          <w:sz w:val="22"/>
          <w:szCs w:val="22"/>
        </w:rPr>
      </w:pPr>
      <w:bookmarkStart w:id="11" w:name="_Toc150258508"/>
      <w:r w:rsidRPr="005C2667">
        <w:rPr>
          <w:rFonts w:ascii="Arial" w:eastAsia="Verdana" w:hAnsi="Arial" w:cs="Arial"/>
          <w:b/>
          <w:bCs/>
          <w:color w:val="auto"/>
          <w:sz w:val="22"/>
          <w:szCs w:val="22"/>
        </w:rPr>
        <w:t>Record Keeping</w:t>
      </w:r>
      <w:bookmarkEnd w:id="11"/>
    </w:p>
    <w:p w14:paraId="70F69127" w14:textId="77777777" w:rsidR="007A1745" w:rsidRPr="007A1745" w:rsidRDefault="007A1745" w:rsidP="007A1745">
      <w:pPr>
        <w:pStyle w:val="ListParagraph"/>
      </w:pPr>
    </w:p>
    <w:p w14:paraId="753B1AF7" w14:textId="6FF2FA6F" w:rsidR="00664EA7" w:rsidRPr="007A1745" w:rsidRDefault="00664EA7" w:rsidP="007A1745">
      <w:pPr>
        <w:pStyle w:val="ListParagraph"/>
        <w:numPr>
          <w:ilvl w:val="0"/>
          <w:numId w:val="67"/>
        </w:numPr>
        <w:jc w:val="both"/>
        <w:rPr>
          <w:rFonts w:ascii="Arial" w:eastAsia="Verdana" w:hAnsi="Arial" w:cs="Arial"/>
        </w:rPr>
      </w:pPr>
      <w:r w:rsidRPr="007A1745">
        <w:rPr>
          <w:rFonts w:ascii="Arial" w:eastAsia="Verdana" w:hAnsi="Arial" w:cs="Arial"/>
        </w:rPr>
        <w:t>Designated Safeguarding Leads are responsible for maintaining comprehensive safeguarding records that can always be accessed. These records will be held on file for a minimum of 7 years</w:t>
      </w:r>
      <w:r w:rsidR="0086084C">
        <w:rPr>
          <w:rFonts w:ascii="Arial" w:eastAsia="Verdana" w:hAnsi="Arial" w:cs="Arial"/>
        </w:rPr>
        <w:t>.</w:t>
      </w:r>
    </w:p>
    <w:p w14:paraId="7E0E3526" w14:textId="77777777" w:rsidR="00991263" w:rsidRPr="00991263" w:rsidRDefault="00991263" w:rsidP="002A77A4">
      <w:pPr>
        <w:jc w:val="both"/>
        <w:rPr>
          <w:rFonts w:ascii="Arial" w:eastAsia="Verdana" w:hAnsi="Arial" w:cs="Arial"/>
        </w:rPr>
      </w:pPr>
    </w:p>
    <w:p w14:paraId="22ECA280" w14:textId="6D8763D8" w:rsidR="002A77A4" w:rsidRPr="005C2667" w:rsidRDefault="00991263" w:rsidP="007A1745">
      <w:pPr>
        <w:pStyle w:val="Heading1"/>
        <w:ind w:firstLine="360"/>
        <w:rPr>
          <w:rFonts w:ascii="Arial" w:eastAsia="Verdana" w:hAnsi="Arial" w:cs="Arial"/>
          <w:b/>
          <w:bCs/>
          <w:color w:val="auto"/>
          <w:sz w:val="22"/>
          <w:szCs w:val="22"/>
          <w:u w:val="single"/>
        </w:rPr>
      </w:pPr>
      <w:bookmarkStart w:id="12" w:name="_Toc150258509"/>
      <w:r w:rsidRPr="005C2667">
        <w:rPr>
          <w:rFonts w:ascii="Arial" w:eastAsia="Verdana" w:hAnsi="Arial" w:cs="Arial"/>
          <w:b/>
          <w:bCs/>
          <w:color w:val="auto"/>
          <w:sz w:val="22"/>
          <w:szCs w:val="22"/>
        </w:rPr>
        <w:t>8.</w:t>
      </w:r>
      <w:r w:rsidR="002A77A4" w:rsidRPr="005C2667">
        <w:rPr>
          <w:rFonts w:ascii="Arial" w:eastAsia="Verdana" w:hAnsi="Arial" w:cs="Arial"/>
          <w:b/>
          <w:bCs/>
          <w:color w:val="auto"/>
          <w:sz w:val="22"/>
          <w:szCs w:val="22"/>
        </w:rPr>
        <w:t xml:space="preserve">   Policy implementation and review</w:t>
      </w:r>
      <w:bookmarkEnd w:id="12"/>
    </w:p>
    <w:p w14:paraId="6B22C1E5" w14:textId="77777777" w:rsidR="002A77A4" w:rsidRPr="00991263" w:rsidRDefault="002A77A4" w:rsidP="002A77A4">
      <w:pPr>
        <w:pStyle w:val="ListParagraph"/>
        <w:ind w:left="360"/>
        <w:jc w:val="both"/>
        <w:rPr>
          <w:rFonts w:ascii="Arial" w:eastAsia="Verdana" w:hAnsi="Arial" w:cs="Arial"/>
          <w:color w:val="385623" w:themeColor="accent6" w:themeShade="80"/>
          <w:u w:val="single"/>
        </w:rPr>
      </w:pPr>
    </w:p>
    <w:p w14:paraId="2F754D47" w14:textId="77777777" w:rsidR="002A77A4" w:rsidRPr="00991263" w:rsidRDefault="002A77A4" w:rsidP="002A77A4">
      <w:pPr>
        <w:pStyle w:val="ListParagraph"/>
        <w:ind w:left="360"/>
        <w:jc w:val="both"/>
        <w:rPr>
          <w:rFonts w:ascii="Arial" w:eastAsia="Verdana" w:hAnsi="Arial" w:cs="Arial"/>
        </w:rPr>
      </w:pPr>
      <w:r w:rsidRPr="00991263">
        <w:rPr>
          <w:rFonts w:ascii="Arial" w:eastAsia="Verdana" w:hAnsi="Arial" w:cs="Arial"/>
        </w:rPr>
        <w:t xml:space="preserve">This policy  is reviewed in line with the </w:t>
      </w:r>
      <w:hyperlink r:id="rId19" w:history="1">
        <w:r w:rsidRPr="00991263">
          <w:rPr>
            <w:rStyle w:val="Hyperlink"/>
            <w:rFonts w:ascii="Arial" w:eastAsia="Verdana" w:hAnsi="Arial" w:cs="Arial"/>
            <w:color w:val="auto"/>
          </w:rPr>
          <w:t>‘’Standards for Safeguarding and Protecting Children in Sport ‘’ (CPSU 2018)</w:t>
        </w:r>
      </w:hyperlink>
      <w:r w:rsidRPr="00991263">
        <w:rPr>
          <w:rFonts w:ascii="Arial" w:eastAsia="Verdana" w:hAnsi="Arial" w:cs="Arial"/>
        </w:rPr>
        <w:t>. The document will be subject to ongoing review, which will be led by the Designated Safeguarding Lead for Children and will be formerly reviewed annually or in light of changes to the organisation’s structure, relevant legislation or safeguarding incidents.</w:t>
      </w:r>
    </w:p>
    <w:p w14:paraId="4222639A" w14:textId="77777777" w:rsidR="002A77A4" w:rsidRPr="00991263" w:rsidRDefault="002A77A4" w:rsidP="002A77A4">
      <w:pPr>
        <w:pStyle w:val="ListParagraph"/>
        <w:ind w:left="360"/>
        <w:jc w:val="both"/>
        <w:rPr>
          <w:rFonts w:ascii="Arial" w:eastAsia="Verdana" w:hAnsi="Arial" w:cs="Arial"/>
        </w:rPr>
      </w:pPr>
      <w:r w:rsidRPr="00991263">
        <w:rPr>
          <w:rFonts w:ascii="Arial" w:eastAsia="Verdana" w:hAnsi="Arial" w:cs="Arial"/>
        </w:rPr>
        <w:t xml:space="preserve">Active Gloucestershire has reviewed its Child Protection Policy to meet the requirements of the revised </w:t>
      </w:r>
      <w:hyperlink r:id="rId20" w:history="1">
        <w:r w:rsidRPr="00991263">
          <w:rPr>
            <w:rStyle w:val="Hyperlink"/>
            <w:rFonts w:ascii="Arial" w:eastAsia="Verdana" w:hAnsi="Arial" w:cs="Arial"/>
            <w:color w:val="auto"/>
          </w:rPr>
          <w:t>Working Together to Safeguard Children</w:t>
        </w:r>
      </w:hyperlink>
      <w:r w:rsidRPr="00991263">
        <w:rPr>
          <w:rFonts w:ascii="Arial" w:eastAsia="Verdana" w:hAnsi="Arial" w:cs="Arial"/>
        </w:rPr>
        <w:t xml:space="preserve"> 2023 guidance.</w:t>
      </w:r>
    </w:p>
    <w:p w14:paraId="5E74431D" w14:textId="79C6AA0F" w:rsidR="00CE7EC9" w:rsidRPr="00991263" w:rsidRDefault="00CE7EC9" w:rsidP="00CE7EC9">
      <w:pPr>
        <w:rPr>
          <w:rFonts w:ascii="Arial" w:eastAsia="Verdana" w:hAnsi="Arial" w:cs="Arial"/>
        </w:rPr>
      </w:pPr>
    </w:p>
    <w:sectPr w:rsidR="00CE7EC9" w:rsidRPr="00991263" w:rsidSect="00703736">
      <w:footerReference w:type="default" r:id="rId21"/>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37957" w14:textId="77777777" w:rsidR="00DC3C2E" w:rsidRDefault="00DC3C2E" w:rsidP="00055F92">
      <w:pPr>
        <w:spacing w:after="0" w:line="240" w:lineRule="auto"/>
      </w:pPr>
      <w:r>
        <w:separator/>
      </w:r>
    </w:p>
  </w:endnote>
  <w:endnote w:type="continuationSeparator" w:id="0">
    <w:p w14:paraId="30A92A27" w14:textId="77777777" w:rsidR="00DC3C2E" w:rsidRDefault="00DC3C2E" w:rsidP="00055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061876"/>
      <w:docPartObj>
        <w:docPartGallery w:val="Page Numbers (Bottom of Page)"/>
        <w:docPartUnique/>
      </w:docPartObj>
    </w:sdtPr>
    <w:sdtEndPr>
      <w:rPr>
        <w:noProof/>
      </w:rPr>
    </w:sdtEndPr>
    <w:sdtContent>
      <w:p w14:paraId="4D6ABE9F" w14:textId="2DF1569B" w:rsidR="001C2F25" w:rsidRDefault="001C2F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48D5AF" w14:textId="77777777" w:rsidR="001C2F25" w:rsidRDefault="001C2F25">
    <w:pPr>
      <w:pStyle w:val="Footer"/>
    </w:pPr>
  </w:p>
  <w:p w14:paraId="6E540395" w14:textId="77777777" w:rsidR="00C2204C" w:rsidRDefault="00C220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C26FC" w14:textId="77777777" w:rsidR="00DC3C2E" w:rsidRDefault="00DC3C2E" w:rsidP="00055F92">
      <w:pPr>
        <w:spacing w:after="0" w:line="240" w:lineRule="auto"/>
      </w:pPr>
      <w:r>
        <w:separator/>
      </w:r>
    </w:p>
  </w:footnote>
  <w:footnote w:type="continuationSeparator" w:id="0">
    <w:p w14:paraId="47291C09" w14:textId="77777777" w:rsidR="00DC3C2E" w:rsidRDefault="00DC3C2E" w:rsidP="00055F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807EE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48A01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19188C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991BA8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D151C7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6666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401B7E"/>
    <w:multiLevelType w:val="hybridMultilevel"/>
    <w:tmpl w:val="B7DE33A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18C0903"/>
    <w:multiLevelType w:val="hybridMultilevel"/>
    <w:tmpl w:val="BB8436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435F8D"/>
    <w:multiLevelType w:val="hybridMultilevel"/>
    <w:tmpl w:val="C1D6C0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A42FAE"/>
    <w:multiLevelType w:val="hybridMultilevel"/>
    <w:tmpl w:val="A2BC7C16"/>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3D1B14"/>
    <w:multiLevelType w:val="hybridMultilevel"/>
    <w:tmpl w:val="F296EA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D05030"/>
    <w:multiLevelType w:val="hybridMultilevel"/>
    <w:tmpl w:val="B9522F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FF68B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FB835BA"/>
    <w:multiLevelType w:val="multilevel"/>
    <w:tmpl w:val="CE74E49A"/>
    <w:lvl w:ilvl="0">
      <w:start w:val="2"/>
      <w:numFmt w:val="decimal"/>
      <w:lvlText w:val="%1"/>
      <w:lvlJc w:val="left"/>
      <w:pPr>
        <w:ind w:left="360" w:hanging="360"/>
      </w:pPr>
      <w:rPr>
        <w:rFonts w:hint="default"/>
      </w:rPr>
    </w:lvl>
    <w:lvl w:ilvl="1">
      <w:start w:val="3"/>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14" w15:restartNumberingAfterBreak="0">
    <w:nsid w:val="1128E41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15E6D73"/>
    <w:multiLevelType w:val="hybridMultilevel"/>
    <w:tmpl w:val="DDF0EF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EF3FDC"/>
    <w:multiLevelType w:val="hybridMultilevel"/>
    <w:tmpl w:val="4B00B484"/>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893B1D"/>
    <w:multiLevelType w:val="hybridMultilevel"/>
    <w:tmpl w:val="0B2E5C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883243"/>
    <w:multiLevelType w:val="multilevel"/>
    <w:tmpl w:val="D7845F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E894AB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EA4E40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EC0457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F20342D"/>
    <w:multiLevelType w:val="hybridMultilevel"/>
    <w:tmpl w:val="AC3A98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0005672"/>
    <w:multiLevelType w:val="hybridMultilevel"/>
    <w:tmpl w:val="C4F0D0CE"/>
    <w:lvl w:ilvl="0" w:tplc="A75ADC0E">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203F5B4C"/>
    <w:multiLevelType w:val="hybridMultilevel"/>
    <w:tmpl w:val="6C740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0691CDE"/>
    <w:multiLevelType w:val="hybridMultilevel"/>
    <w:tmpl w:val="290611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5DD438D"/>
    <w:multiLevelType w:val="hybridMultilevel"/>
    <w:tmpl w:val="873A36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5F016A7"/>
    <w:multiLevelType w:val="hybridMultilevel"/>
    <w:tmpl w:val="7040C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26B405D6"/>
    <w:multiLevelType w:val="hybridMultilevel"/>
    <w:tmpl w:val="440CEF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8811283"/>
    <w:multiLevelType w:val="hybridMultilevel"/>
    <w:tmpl w:val="76C4E0D2"/>
    <w:lvl w:ilvl="0" w:tplc="08090003">
      <w:start w:val="1"/>
      <w:numFmt w:val="bullet"/>
      <w:lvlText w:val="o"/>
      <w:lvlJc w:val="left"/>
      <w:pPr>
        <w:ind w:left="720" w:hanging="360"/>
      </w:pPr>
      <w:rPr>
        <w:rFonts w:ascii="Courier New" w:hAnsi="Courier New" w:cs="Courier New" w:hint="default"/>
      </w:rPr>
    </w:lvl>
    <w:lvl w:ilvl="1" w:tplc="97FAD66C">
      <w:numFmt w:val="bullet"/>
      <w:lvlText w:val="•"/>
      <w:lvlJc w:val="left"/>
      <w:pPr>
        <w:ind w:left="1845" w:hanging="765"/>
      </w:pPr>
      <w:rPr>
        <w:rFonts w:ascii="Calibri" w:eastAsia="Verdana" w:hAnsi="Calibri" w:cs="Times New Roman" w:hint="default"/>
      </w:rPr>
    </w:lvl>
    <w:lvl w:ilvl="2" w:tplc="61A8CF1C">
      <w:numFmt w:val="bullet"/>
      <w:lvlText w:val=""/>
      <w:lvlJc w:val="left"/>
      <w:pPr>
        <w:ind w:left="2160" w:hanging="360"/>
      </w:pPr>
      <w:rPr>
        <w:rFonts w:ascii="Symbol" w:eastAsia="Verdana" w:hAnsi="Symbol"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9FBF60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2CD8136E"/>
    <w:multiLevelType w:val="hybridMultilevel"/>
    <w:tmpl w:val="ACBE8BFE"/>
    <w:lvl w:ilvl="0" w:tplc="FFFFFFFF">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D8503B0"/>
    <w:multiLevelType w:val="hybridMultilevel"/>
    <w:tmpl w:val="C7B85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DE560F2"/>
    <w:multiLevelType w:val="hybridMultilevel"/>
    <w:tmpl w:val="E0EEBD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09050B9"/>
    <w:multiLevelType w:val="hybridMultilevel"/>
    <w:tmpl w:val="11822E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1EF3F9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3201FE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33D70613"/>
    <w:multiLevelType w:val="hybridMultilevel"/>
    <w:tmpl w:val="4A0879C8"/>
    <w:lvl w:ilvl="0" w:tplc="FFFFFFFF">
      <w:start w:val="1"/>
      <w:numFmt w:val="bullet"/>
      <w:lvlText w:val="•"/>
      <w:lvlJc w:val="left"/>
      <w:pPr>
        <w:ind w:left="1080" w:hanging="360"/>
      </w:p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345C63AE"/>
    <w:multiLevelType w:val="hybridMultilevel"/>
    <w:tmpl w:val="B6C8C9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6D95D2E"/>
    <w:multiLevelType w:val="hybridMultilevel"/>
    <w:tmpl w:val="D21291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231220F"/>
    <w:multiLevelType w:val="multilevel"/>
    <w:tmpl w:val="89CA779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3462164"/>
    <w:multiLevelType w:val="hybridMultilevel"/>
    <w:tmpl w:val="6BDA11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48034FC6"/>
    <w:multiLevelType w:val="hybridMultilevel"/>
    <w:tmpl w:val="6E1A55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A1C65DD"/>
    <w:multiLevelType w:val="hybridMultilevel"/>
    <w:tmpl w:val="51965F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02303B3"/>
    <w:multiLevelType w:val="hybridMultilevel"/>
    <w:tmpl w:val="262EFA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3A80F68"/>
    <w:multiLevelType w:val="hybridMultilevel"/>
    <w:tmpl w:val="5406FE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4DE7F4F"/>
    <w:multiLevelType w:val="hybridMultilevel"/>
    <w:tmpl w:val="828C93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54FD3EF9"/>
    <w:multiLevelType w:val="hybridMultilevel"/>
    <w:tmpl w:val="20DA9E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CB67A23"/>
    <w:multiLevelType w:val="hybridMultilevel"/>
    <w:tmpl w:val="D73E14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D1534F9"/>
    <w:multiLevelType w:val="hybridMultilevel"/>
    <w:tmpl w:val="B5C827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F5FB9F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64E03689"/>
    <w:multiLevelType w:val="hybridMultilevel"/>
    <w:tmpl w:val="A378AB08"/>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57D3F16"/>
    <w:multiLevelType w:val="hybridMultilevel"/>
    <w:tmpl w:val="C3BA2F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5D41E3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6606521C"/>
    <w:multiLevelType w:val="hybridMultilevel"/>
    <w:tmpl w:val="FF7604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6A17859"/>
    <w:multiLevelType w:val="hybridMultilevel"/>
    <w:tmpl w:val="74DEDC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9E82447"/>
    <w:multiLevelType w:val="hybridMultilevel"/>
    <w:tmpl w:val="0576F0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B061B74"/>
    <w:multiLevelType w:val="hybridMultilevel"/>
    <w:tmpl w:val="BE7AF2FA"/>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CE9BEE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6FBF3E9D"/>
    <w:multiLevelType w:val="hybridMultilevel"/>
    <w:tmpl w:val="7B1A10E4"/>
    <w:lvl w:ilvl="0" w:tplc="B47432C8">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0" w15:restartNumberingAfterBreak="0">
    <w:nsid w:val="7003150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77944499"/>
    <w:multiLevelType w:val="hybridMultilevel"/>
    <w:tmpl w:val="C6E038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81D4AD0"/>
    <w:multiLevelType w:val="hybridMultilevel"/>
    <w:tmpl w:val="BD0606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86A4976"/>
    <w:multiLevelType w:val="multilevel"/>
    <w:tmpl w:val="E2E63B7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4" w15:restartNumberingAfterBreak="0">
    <w:nsid w:val="79F8786A"/>
    <w:multiLevelType w:val="hybridMultilevel"/>
    <w:tmpl w:val="5664B8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CB50893"/>
    <w:multiLevelType w:val="hybridMultilevel"/>
    <w:tmpl w:val="FF8C674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FFE75A3"/>
    <w:multiLevelType w:val="multilevel"/>
    <w:tmpl w:val="A45A8F06"/>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39426055">
    <w:abstractNumId w:val="63"/>
  </w:num>
  <w:num w:numId="2" w16cid:durableId="931352781">
    <w:abstractNumId w:val="21"/>
  </w:num>
  <w:num w:numId="3" w16cid:durableId="1791318843">
    <w:abstractNumId w:val="55"/>
  </w:num>
  <w:num w:numId="4" w16cid:durableId="2073044907">
    <w:abstractNumId w:val="18"/>
  </w:num>
  <w:num w:numId="5" w16cid:durableId="885338978">
    <w:abstractNumId w:val="10"/>
  </w:num>
  <w:num w:numId="6" w16cid:durableId="60180818">
    <w:abstractNumId w:val="7"/>
  </w:num>
  <w:num w:numId="7" w16cid:durableId="622427285">
    <w:abstractNumId w:val="38"/>
  </w:num>
  <w:num w:numId="8" w16cid:durableId="311375066">
    <w:abstractNumId w:val="46"/>
  </w:num>
  <w:num w:numId="9" w16cid:durableId="1129472934">
    <w:abstractNumId w:val="29"/>
  </w:num>
  <w:num w:numId="10" w16cid:durableId="843400970">
    <w:abstractNumId w:val="56"/>
  </w:num>
  <w:num w:numId="11" w16cid:durableId="2073650015">
    <w:abstractNumId w:val="54"/>
  </w:num>
  <w:num w:numId="12" w16cid:durableId="2081437419">
    <w:abstractNumId w:val="33"/>
  </w:num>
  <w:num w:numId="13" w16cid:durableId="592785606">
    <w:abstractNumId w:val="39"/>
  </w:num>
  <w:num w:numId="14" w16cid:durableId="1368489206">
    <w:abstractNumId w:val="45"/>
  </w:num>
  <w:num w:numId="15" w16cid:durableId="794055844">
    <w:abstractNumId w:val="62"/>
  </w:num>
  <w:num w:numId="16" w16cid:durableId="1384405841">
    <w:abstractNumId w:val="17"/>
  </w:num>
  <w:num w:numId="17" w16cid:durableId="24017101">
    <w:abstractNumId w:val="44"/>
  </w:num>
  <w:num w:numId="18" w16cid:durableId="644047184">
    <w:abstractNumId w:val="42"/>
  </w:num>
  <w:num w:numId="19" w16cid:durableId="385033806">
    <w:abstractNumId w:val="6"/>
  </w:num>
  <w:num w:numId="20" w16cid:durableId="1223295142">
    <w:abstractNumId w:val="41"/>
  </w:num>
  <w:num w:numId="21" w16cid:durableId="112989824">
    <w:abstractNumId w:val="61"/>
  </w:num>
  <w:num w:numId="22" w16cid:durableId="1793669466">
    <w:abstractNumId w:val="22"/>
  </w:num>
  <w:num w:numId="23" w16cid:durableId="13121889">
    <w:abstractNumId w:val="26"/>
  </w:num>
  <w:num w:numId="24" w16cid:durableId="112679369">
    <w:abstractNumId w:val="25"/>
  </w:num>
  <w:num w:numId="25" w16cid:durableId="1171137860">
    <w:abstractNumId w:val="27"/>
  </w:num>
  <w:num w:numId="26" w16cid:durableId="1601378644">
    <w:abstractNumId w:val="15"/>
  </w:num>
  <w:num w:numId="27" w16cid:durableId="1403022322">
    <w:abstractNumId w:val="28"/>
  </w:num>
  <w:num w:numId="28" w16cid:durableId="1738627092">
    <w:abstractNumId w:val="52"/>
  </w:num>
  <w:num w:numId="29" w16cid:durableId="1139375033">
    <w:abstractNumId w:val="34"/>
  </w:num>
  <w:num w:numId="30" w16cid:durableId="765996914">
    <w:abstractNumId w:val="48"/>
  </w:num>
  <w:num w:numId="31" w16cid:durableId="1703556957">
    <w:abstractNumId w:val="47"/>
  </w:num>
  <w:num w:numId="32" w16cid:durableId="502164198">
    <w:abstractNumId w:val="8"/>
  </w:num>
  <w:num w:numId="33" w16cid:durableId="1485703807">
    <w:abstractNumId w:val="11"/>
  </w:num>
  <w:num w:numId="34" w16cid:durableId="1737777338">
    <w:abstractNumId w:val="51"/>
  </w:num>
  <w:num w:numId="35" w16cid:durableId="373239020">
    <w:abstractNumId w:val="43"/>
  </w:num>
  <w:num w:numId="36" w16cid:durableId="1269393779">
    <w:abstractNumId w:val="3"/>
  </w:num>
  <w:num w:numId="37" w16cid:durableId="962229626">
    <w:abstractNumId w:val="32"/>
  </w:num>
  <w:num w:numId="38" w16cid:durableId="1193112890">
    <w:abstractNumId w:val="19"/>
  </w:num>
  <w:num w:numId="39" w16cid:durableId="1143889818">
    <w:abstractNumId w:val="20"/>
  </w:num>
  <w:num w:numId="40" w16cid:durableId="1920017775">
    <w:abstractNumId w:val="5"/>
  </w:num>
  <w:num w:numId="41" w16cid:durableId="1444616375">
    <w:abstractNumId w:val="66"/>
  </w:num>
  <w:num w:numId="42" w16cid:durableId="1720781315">
    <w:abstractNumId w:val="53"/>
  </w:num>
  <w:num w:numId="43" w16cid:durableId="1162351036">
    <w:abstractNumId w:val="13"/>
  </w:num>
  <w:num w:numId="44" w16cid:durableId="981275059">
    <w:abstractNumId w:val="2"/>
  </w:num>
  <w:num w:numId="45" w16cid:durableId="168522431">
    <w:abstractNumId w:val="50"/>
  </w:num>
  <w:num w:numId="46" w16cid:durableId="858617669">
    <w:abstractNumId w:val="14"/>
  </w:num>
  <w:num w:numId="47" w16cid:durableId="1409764988">
    <w:abstractNumId w:val="58"/>
  </w:num>
  <w:num w:numId="48" w16cid:durableId="603390720">
    <w:abstractNumId w:val="30"/>
  </w:num>
  <w:num w:numId="49" w16cid:durableId="1317957781">
    <w:abstractNumId w:val="36"/>
  </w:num>
  <w:num w:numId="50" w16cid:durableId="1413048207">
    <w:abstractNumId w:val="4"/>
  </w:num>
  <w:num w:numId="51" w16cid:durableId="951983582">
    <w:abstractNumId w:val="12"/>
  </w:num>
  <w:num w:numId="52" w16cid:durableId="47998670">
    <w:abstractNumId w:val="60"/>
  </w:num>
  <w:num w:numId="53" w16cid:durableId="1152257343">
    <w:abstractNumId w:val="1"/>
  </w:num>
  <w:num w:numId="54" w16cid:durableId="1786314774">
    <w:abstractNumId w:val="0"/>
  </w:num>
  <w:num w:numId="55" w16cid:durableId="650906753">
    <w:abstractNumId w:val="57"/>
  </w:num>
  <w:num w:numId="56" w16cid:durableId="767118179">
    <w:abstractNumId w:val="40"/>
  </w:num>
  <w:num w:numId="57" w16cid:durableId="1431312633">
    <w:abstractNumId w:val="35"/>
  </w:num>
  <w:num w:numId="58" w16cid:durableId="157424229">
    <w:abstractNumId w:val="31"/>
  </w:num>
  <w:num w:numId="59" w16cid:durableId="455874404">
    <w:abstractNumId w:val="16"/>
  </w:num>
  <w:num w:numId="60" w16cid:durableId="1760176160">
    <w:abstractNumId w:val="9"/>
  </w:num>
  <w:num w:numId="61" w16cid:durableId="790708652">
    <w:abstractNumId w:val="37"/>
  </w:num>
  <w:num w:numId="62" w16cid:durableId="647057335">
    <w:abstractNumId w:val="49"/>
  </w:num>
  <w:num w:numId="63" w16cid:durableId="140343014">
    <w:abstractNumId w:val="64"/>
  </w:num>
  <w:num w:numId="64" w16cid:durableId="1252736624">
    <w:abstractNumId w:val="65"/>
  </w:num>
  <w:num w:numId="65" w16cid:durableId="498353892">
    <w:abstractNumId w:val="23"/>
  </w:num>
  <w:num w:numId="66" w16cid:durableId="1958638945">
    <w:abstractNumId w:val="59"/>
  </w:num>
  <w:num w:numId="67" w16cid:durableId="96450960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CC0"/>
    <w:rsid w:val="00020E6B"/>
    <w:rsid w:val="00033FF9"/>
    <w:rsid w:val="00045558"/>
    <w:rsid w:val="00055F92"/>
    <w:rsid w:val="00064405"/>
    <w:rsid w:val="000D6D28"/>
    <w:rsid w:val="000E3B65"/>
    <w:rsid w:val="00121194"/>
    <w:rsid w:val="00137B66"/>
    <w:rsid w:val="0019477B"/>
    <w:rsid w:val="001C2F25"/>
    <w:rsid w:val="001E2D12"/>
    <w:rsid w:val="001E58FC"/>
    <w:rsid w:val="00202295"/>
    <w:rsid w:val="002A4B72"/>
    <w:rsid w:val="002A77A4"/>
    <w:rsid w:val="002B2F04"/>
    <w:rsid w:val="002F3237"/>
    <w:rsid w:val="00303C0E"/>
    <w:rsid w:val="003056A5"/>
    <w:rsid w:val="00350DC2"/>
    <w:rsid w:val="0037747E"/>
    <w:rsid w:val="00397F29"/>
    <w:rsid w:val="00417609"/>
    <w:rsid w:val="00473C80"/>
    <w:rsid w:val="0048291E"/>
    <w:rsid w:val="004C658A"/>
    <w:rsid w:val="004C6DB1"/>
    <w:rsid w:val="004D1A62"/>
    <w:rsid w:val="004E3ADC"/>
    <w:rsid w:val="004E6F4F"/>
    <w:rsid w:val="005278C6"/>
    <w:rsid w:val="00532626"/>
    <w:rsid w:val="00581E08"/>
    <w:rsid w:val="005935BE"/>
    <w:rsid w:val="005C2667"/>
    <w:rsid w:val="005E158C"/>
    <w:rsid w:val="0061350E"/>
    <w:rsid w:val="00617802"/>
    <w:rsid w:val="00664EA7"/>
    <w:rsid w:val="00702121"/>
    <w:rsid w:val="00703736"/>
    <w:rsid w:val="007112CE"/>
    <w:rsid w:val="00716ADB"/>
    <w:rsid w:val="00724991"/>
    <w:rsid w:val="00786883"/>
    <w:rsid w:val="007948B4"/>
    <w:rsid w:val="007A1745"/>
    <w:rsid w:val="007B0B49"/>
    <w:rsid w:val="007E34E0"/>
    <w:rsid w:val="00815EC6"/>
    <w:rsid w:val="00821275"/>
    <w:rsid w:val="00821820"/>
    <w:rsid w:val="008454D6"/>
    <w:rsid w:val="00845CC0"/>
    <w:rsid w:val="0086084C"/>
    <w:rsid w:val="0086238F"/>
    <w:rsid w:val="00874781"/>
    <w:rsid w:val="008C0CAB"/>
    <w:rsid w:val="00950C07"/>
    <w:rsid w:val="00991263"/>
    <w:rsid w:val="009C7140"/>
    <w:rsid w:val="009D190A"/>
    <w:rsid w:val="009F3F40"/>
    <w:rsid w:val="009F511F"/>
    <w:rsid w:val="00A02038"/>
    <w:rsid w:val="00A13498"/>
    <w:rsid w:val="00A354F8"/>
    <w:rsid w:val="00A36D3E"/>
    <w:rsid w:val="00AE57B8"/>
    <w:rsid w:val="00B06042"/>
    <w:rsid w:val="00B95513"/>
    <w:rsid w:val="00BB75A8"/>
    <w:rsid w:val="00BC0F09"/>
    <w:rsid w:val="00C2204C"/>
    <w:rsid w:val="00C24987"/>
    <w:rsid w:val="00C27378"/>
    <w:rsid w:val="00C6096C"/>
    <w:rsid w:val="00CC72C3"/>
    <w:rsid w:val="00CD11F9"/>
    <w:rsid w:val="00CE4177"/>
    <w:rsid w:val="00CE7EC9"/>
    <w:rsid w:val="00CF207C"/>
    <w:rsid w:val="00D0127A"/>
    <w:rsid w:val="00D10DB5"/>
    <w:rsid w:val="00D428A0"/>
    <w:rsid w:val="00DC3C2E"/>
    <w:rsid w:val="00DC4367"/>
    <w:rsid w:val="00DE225B"/>
    <w:rsid w:val="00DF4B71"/>
    <w:rsid w:val="00E001CB"/>
    <w:rsid w:val="00E0496D"/>
    <w:rsid w:val="00E26D98"/>
    <w:rsid w:val="00E304FB"/>
    <w:rsid w:val="00E703AE"/>
    <w:rsid w:val="00F7025C"/>
    <w:rsid w:val="00F825EB"/>
    <w:rsid w:val="00F82C7D"/>
    <w:rsid w:val="00F85D88"/>
    <w:rsid w:val="00FA1983"/>
    <w:rsid w:val="00FA6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360BF"/>
  <w15:chartTrackingRefBased/>
  <w15:docId w15:val="{3BB4DBF8-8B9B-4367-AD65-A996CE556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CC0"/>
    <w:rPr>
      <w:rFonts w:asciiTheme="minorHAnsi" w:hAnsiTheme="minorHAnsi" w:cstheme="minorBidi"/>
      <w:kern w:val="0"/>
      <w:sz w:val="22"/>
      <w:szCs w:val="22"/>
      <w14:ligatures w14:val="none"/>
    </w:rPr>
  </w:style>
  <w:style w:type="paragraph" w:styleId="Heading1">
    <w:name w:val="heading 1"/>
    <w:basedOn w:val="Normal"/>
    <w:next w:val="Normal"/>
    <w:link w:val="Heading1Char"/>
    <w:uiPriority w:val="9"/>
    <w:qFormat/>
    <w:rsid w:val="00845C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001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CC0"/>
    <w:rPr>
      <w:rFonts w:asciiTheme="majorHAnsi" w:eastAsiaTheme="majorEastAsia" w:hAnsiTheme="majorHAnsi" w:cstheme="majorBidi"/>
      <w:color w:val="2F5496" w:themeColor="accent1" w:themeShade="BF"/>
      <w:kern w:val="0"/>
      <w:sz w:val="32"/>
      <w:szCs w:val="32"/>
      <w14:ligatures w14:val="none"/>
    </w:rPr>
  </w:style>
  <w:style w:type="paragraph" w:styleId="NoSpacing">
    <w:name w:val="No Spacing"/>
    <w:link w:val="NoSpacingChar"/>
    <w:uiPriority w:val="1"/>
    <w:qFormat/>
    <w:rsid w:val="00845CC0"/>
    <w:pPr>
      <w:spacing w:after="0" w:line="240" w:lineRule="auto"/>
    </w:pPr>
    <w:rPr>
      <w:rFonts w:asciiTheme="minorHAnsi" w:eastAsiaTheme="minorEastAsia" w:hAnsiTheme="minorHAnsi" w:cstheme="minorBidi"/>
      <w:kern w:val="0"/>
      <w:sz w:val="22"/>
      <w:szCs w:val="22"/>
      <w:lang w:val="en-US"/>
      <w14:ligatures w14:val="none"/>
    </w:rPr>
  </w:style>
  <w:style w:type="character" w:customStyle="1" w:styleId="NoSpacingChar">
    <w:name w:val="No Spacing Char"/>
    <w:basedOn w:val="DefaultParagraphFont"/>
    <w:link w:val="NoSpacing"/>
    <w:uiPriority w:val="1"/>
    <w:rsid w:val="00845CC0"/>
    <w:rPr>
      <w:rFonts w:asciiTheme="minorHAnsi" w:eastAsiaTheme="minorEastAsia" w:hAnsiTheme="minorHAnsi" w:cstheme="minorBidi"/>
      <w:kern w:val="0"/>
      <w:sz w:val="22"/>
      <w:szCs w:val="22"/>
      <w:lang w:val="en-US"/>
      <w14:ligatures w14:val="none"/>
    </w:rPr>
  </w:style>
  <w:style w:type="character" w:styleId="Hyperlink">
    <w:name w:val="Hyperlink"/>
    <w:basedOn w:val="DefaultParagraphFont"/>
    <w:uiPriority w:val="99"/>
    <w:unhideWhenUsed/>
    <w:rsid w:val="00845CC0"/>
    <w:rPr>
      <w:color w:val="0563C1" w:themeColor="hyperlink"/>
      <w:u w:val="single"/>
    </w:rPr>
  </w:style>
  <w:style w:type="paragraph" w:styleId="TOC1">
    <w:name w:val="toc 1"/>
    <w:basedOn w:val="Normal"/>
    <w:next w:val="Normal"/>
    <w:autoRedefine/>
    <w:uiPriority w:val="39"/>
    <w:unhideWhenUsed/>
    <w:rsid w:val="00845CC0"/>
    <w:pPr>
      <w:spacing w:after="100"/>
    </w:pPr>
  </w:style>
  <w:style w:type="paragraph" w:styleId="TOC2">
    <w:name w:val="toc 2"/>
    <w:basedOn w:val="Normal"/>
    <w:next w:val="Normal"/>
    <w:autoRedefine/>
    <w:uiPriority w:val="39"/>
    <w:unhideWhenUsed/>
    <w:rsid w:val="00845CC0"/>
    <w:pPr>
      <w:spacing w:after="100"/>
      <w:ind w:left="220"/>
    </w:pPr>
  </w:style>
  <w:style w:type="table" w:styleId="TableGrid">
    <w:name w:val="Table Grid"/>
    <w:basedOn w:val="TableNormal"/>
    <w:uiPriority w:val="39"/>
    <w:rsid w:val="00845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5CC0"/>
    <w:pPr>
      <w:ind w:left="720"/>
      <w:contextualSpacing/>
    </w:pPr>
  </w:style>
  <w:style w:type="character" w:styleId="CommentReference">
    <w:name w:val="annotation reference"/>
    <w:basedOn w:val="DefaultParagraphFont"/>
    <w:uiPriority w:val="99"/>
    <w:semiHidden/>
    <w:unhideWhenUsed/>
    <w:rsid w:val="00E26D98"/>
    <w:rPr>
      <w:sz w:val="16"/>
      <w:szCs w:val="16"/>
    </w:rPr>
  </w:style>
  <w:style w:type="paragraph" w:styleId="CommentText">
    <w:name w:val="annotation text"/>
    <w:basedOn w:val="Normal"/>
    <w:link w:val="CommentTextChar"/>
    <w:uiPriority w:val="99"/>
    <w:unhideWhenUsed/>
    <w:rsid w:val="00E26D98"/>
    <w:pPr>
      <w:spacing w:line="240" w:lineRule="auto"/>
    </w:pPr>
    <w:rPr>
      <w:sz w:val="20"/>
      <w:szCs w:val="20"/>
    </w:rPr>
  </w:style>
  <w:style w:type="character" w:customStyle="1" w:styleId="CommentTextChar">
    <w:name w:val="Comment Text Char"/>
    <w:basedOn w:val="DefaultParagraphFont"/>
    <w:link w:val="CommentText"/>
    <w:uiPriority w:val="99"/>
    <w:rsid w:val="00E26D98"/>
    <w:rPr>
      <w:rFonts w:asciiTheme="minorHAnsi" w:hAnsiTheme="minorHAnsi" w:cstheme="minorBid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26D98"/>
    <w:rPr>
      <w:b/>
      <w:bCs/>
    </w:rPr>
  </w:style>
  <w:style w:type="character" w:customStyle="1" w:styleId="CommentSubjectChar">
    <w:name w:val="Comment Subject Char"/>
    <w:basedOn w:val="CommentTextChar"/>
    <w:link w:val="CommentSubject"/>
    <w:uiPriority w:val="99"/>
    <w:semiHidden/>
    <w:rsid w:val="00E26D98"/>
    <w:rPr>
      <w:rFonts w:asciiTheme="minorHAnsi" w:hAnsiTheme="minorHAnsi" w:cstheme="minorBidi"/>
      <w:b/>
      <w:bCs/>
      <w:kern w:val="0"/>
      <w:sz w:val="20"/>
      <w:szCs w:val="20"/>
      <w14:ligatures w14:val="none"/>
    </w:rPr>
  </w:style>
  <w:style w:type="paragraph" w:customStyle="1" w:styleId="Default">
    <w:name w:val="Default"/>
    <w:rsid w:val="00E26D98"/>
    <w:pPr>
      <w:autoSpaceDE w:val="0"/>
      <w:autoSpaceDN w:val="0"/>
      <w:adjustRightInd w:val="0"/>
      <w:spacing w:after="0" w:line="240" w:lineRule="auto"/>
    </w:pPr>
    <w:rPr>
      <w:rFonts w:ascii="Calibri" w:hAnsi="Calibri" w:cs="Calibri"/>
      <w:color w:val="000000"/>
      <w:kern w:val="0"/>
    </w:rPr>
  </w:style>
  <w:style w:type="character" w:customStyle="1" w:styleId="Heading2Char">
    <w:name w:val="Heading 2 Char"/>
    <w:basedOn w:val="DefaultParagraphFont"/>
    <w:link w:val="Heading2"/>
    <w:uiPriority w:val="9"/>
    <w:rsid w:val="00E001CB"/>
    <w:rPr>
      <w:rFonts w:asciiTheme="majorHAnsi" w:eastAsiaTheme="majorEastAsia" w:hAnsiTheme="majorHAnsi" w:cstheme="majorBidi"/>
      <w:color w:val="2F5496" w:themeColor="accent1" w:themeShade="BF"/>
      <w:kern w:val="0"/>
      <w:sz w:val="26"/>
      <w:szCs w:val="26"/>
      <w14:ligatures w14:val="none"/>
    </w:rPr>
  </w:style>
  <w:style w:type="character" w:styleId="UnresolvedMention">
    <w:name w:val="Unresolved Mention"/>
    <w:basedOn w:val="DefaultParagraphFont"/>
    <w:uiPriority w:val="99"/>
    <w:semiHidden/>
    <w:unhideWhenUsed/>
    <w:rsid w:val="008454D6"/>
    <w:rPr>
      <w:color w:val="605E5C"/>
      <w:shd w:val="clear" w:color="auto" w:fill="E1DFDD"/>
    </w:rPr>
  </w:style>
  <w:style w:type="paragraph" w:styleId="BalloonText">
    <w:name w:val="Balloon Text"/>
    <w:basedOn w:val="Normal"/>
    <w:link w:val="BalloonTextChar"/>
    <w:uiPriority w:val="99"/>
    <w:semiHidden/>
    <w:unhideWhenUsed/>
    <w:rsid w:val="008C0CAB"/>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8C0CAB"/>
    <w:rPr>
      <w:rFonts w:ascii="Tahoma" w:eastAsia="Times New Roman" w:hAnsi="Tahoma" w:cs="Tahoma"/>
      <w:kern w:val="0"/>
      <w:sz w:val="16"/>
      <w:szCs w:val="16"/>
      <w:lang w:val="en-US"/>
      <w14:ligatures w14:val="none"/>
    </w:rPr>
  </w:style>
  <w:style w:type="character" w:styleId="FollowedHyperlink">
    <w:name w:val="FollowedHyperlink"/>
    <w:basedOn w:val="DefaultParagraphFont"/>
    <w:uiPriority w:val="99"/>
    <w:semiHidden/>
    <w:unhideWhenUsed/>
    <w:rsid w:val="00CD11F9"/>
    <w:rPr>
      <w:color w:val="954F72" w:themeColor="followedHyperlink"/>
      <w:u w:val="single"/>
    </w:rPr>
  </w:style>
  <w:style w:type="paragraph" w:styleId="Header">
    <w:name w:val="header"/>
    <w:basedOn w:val="Normal"/>
    <w:link w:val="HeaderChar"/>
    <w:uiPriority w:val="99"/>
    <w:unhideWhenUsed/>
    <w:rsid w:val="00055F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F92"/>
    <w:rPr>
      <w:rFonts w:asciiTheme="minorHAnsi" w:hAnsiTheme="minorHAnsi" w:cstheme="minorBidi"/>
      <w:kern w:val="0"/>
      <w:sz w:val="22"/>
      <w:szCs w:val="22"/>
      <w14:ligatures w14:val="none"/>
    </w:rPr>
  </w:style>
  <w:style w:type="paragraph" w:styleId="Footer">
    <w:name w:val="footer"/>
    <w:basedOn w:val="Normal"/>
    <w:link w:val="FooterChar"/>
    <w:uiPriority w:val="99"/>
    <w:unhideWhenUsed/>
    <w:rsid w:val="00055F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F92"/>
    <w:rPr>
      <w:rFonts w:asciiTheme="minorHAnsi" w:hAnsiTheme="minorHAnsi" w:cstheme="minorBidi"/>
      <w:kern w:val="0"/>
      <w:sz w:val="22"/>
      <w:szCs w:val="22"/>
      <w14:ligatures w14:val="none"/>
    </w:rPr>
  </w:style>
  <w:style w:type="paragraph" w:styleId="TOCHeading">
    <w:name w:val="TOC Heading"/>
    <w:basedOn w:val="Heading1"/>
    <w:next w:val="Normal"/>
    <w:uiPriority w:val="39"/>
    <w:unhideWhenUsed/>
    <w:qFormat/>
    <w:rsid w:val="005C2667"/>
    <w:pPr>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825997">
      <w:bodyDiv w:val="1"/>
      <w:marLeft w:val="0"/>
      <w:marRight w:val="0"/>
      <w:marTop w:val="0"/>
      <w:marBottom w:val="0"/>
      <w:divBdr>
        <w:top w:val="none" w:sz="0" w:space="0" w:color="auto"/>
        <w:left w:val="none" w:sz="0" w:space="0" w:color="auto"/>
        <w:bottom w:val="none" w:sz="0" w:space="0" w:color="auto"/>
        <w:right w:val="none" w:sz="0" w:space="0" w:color="auto"/>
      </w:divBdr>
      <w:divsChild>
        <w:div w:id="1999460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ivegloucestershire.org" TargetMode="External"/><Relationship Id="rId13" Type="http://schemas.openxmlformats.org/officeDocument/2006/relationships/hyperlink" Target="https://learning.nspcc.org.uk/safeguarding-child-protection"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consult.education.gov.uk/child-protection-safeguarding-division/working-together-to-safeguard-children-changes-to/supporting_documents/Working%20Together%20to%20Safeguard%20Children%202023%20%20consultation%20documen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yperlink" Target="https://thecpsu.org.uk/resource-library/tools/standards-for-safeguarding-and-protecting-children-in-sport/" TargetMode="External"/><Relationship Id="rId4" Type="http://schemas.openxmlformats.org/officeDocument/2006/relationships/settings" Target="settings.xml"/><Relationship Id="rId9" Type="http://schemas.openxmlformats.org/officeDocument/2006/relationships/hyperlink" Target="http://www.activegloucestershire.org" TargetMode="External"/><Relationship Id="rId14" Type="http://schemas.openxmlformats.org/officeDocument/2006/relationships/hyperlink" Target="https://thecpsu.org.uk/resource-library/tools/standards-for-safeguarding-and-protecting-children-in-spor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7D109-38DF-4D6C-9F21-0DAC1959B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10</Pages>
  <Words>1944</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Safeguarding Children and Young People</vt:lpstr>
    </vt:vector>
  </TitlesOfParts>
  <Company/>
  <LinksUpToDate>false</LinksUpToDate>
  <CharactersWithSpaces>13005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Children and Young People</dc:title>
  <dc:subject>Version 2</dc:subject>
  <dc:creator>Lisa Kankowski</dc:creator>
  <cp:keywords/>
  <dc:description/>
  <cp:lastModifiedBy>Lisa Kankowski</cp:lastModifiedBy>
  <cp:revision>34</cp:revision>
  <cp:lastPrinted>2023-12-13T11:48:00Z</cp:lastPrinted>
  <dcterms:created xsi:type="dcterms:W3CDTF">2024-01-23T19:33:00Z</dcterms:created>
  <dcterms:modified xsi:type="dcterms:W3CDTF">2024-02-05T18:52:00Z</dcterms:modified>
</cp:coreProperties>
</file>